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7F1" w14:textId="21B4DDC7" w:rsidR="00D87914" w:rsidRDefault="00000000" w:rsidP="007815E6">
      <w:pPr>
        <w:pStyle w:val="Heading1"/>
        <w:rPr>
          <w:b w:val="0"/>
        </w:rPr>
      </w:pPr>
      <w:r>
        <w:rPr>
          <w:rFonts w:eastAsia="Calibri"/>
        </w:rPr>
        <w:t xml:space="preserve">IPC Year </w:t>
      </w:r>
      <w:proofErr w:type="gramStart"/>
      <w:r>
        <w:rPr>
          <w:rFonts w:eastAsia="Calibri"/>
        </w:rPr>
        <w:t>at a Glance</w:t>
      </w:r>
      <w:proofErr w:type="gramEnd"/>
    </w:p>
    <w:p w14:paraId="4F3BD57E" w14:textId="41B24209" w:rsidR="006848CA" w:rsidRDefault="006848CA" w:rsidP="008112B4">
      <w:pPr>
        <w:pStyle w:val="Heading2"/>
      </w:pPr>
      <w:r>
        <w:t>First Semester</w:t>
      </w:r>
    </w:p>
    <w:p w14:paraId="49F5EBA3" w14:textId="7BD90258" w:rsidR="0062697C" w:rsidRPr="008112B4" w:rsidRDefault="0062697C" w:rsidP="008112B4">
      <w:pPr>
        <w:pStyle w:val="Heading3"/>
      </w:pPr>
      <w:r w:rsidRPr="008112B4">
        <w:t>Force and Motion - 32 instructional Days</w:t>
      </w:r>
    </w:p>
    <w:tbl>
      <w:tblPr>
        <w:tblStyle w:val="TableGrid"/>
        <w:tblW w:w="10814" w:type="dxa"/>
        <w:tblInd w:w="-6" w:type="dxa"/>
        <w:tblCellMar>
          <w:top w:w="39" w:type="dxa"/>
          <w:left w:w="91" w:type="dxa"/>
          <w:right w:w="71" w:type="dxa"/>
        </w:tblCellMar>
        <w:tblLook w:val="04A0" w:firstRow="1" w:lastRow="0" w:firstColumn="1" w:lastColumn="0" w:noHBand="0" w:noVBand="1"/>
        <w:tblCaption w:val="Table 1: IPC first semester Force and Motion unit standards and snapshot"/>
      </w:tblPr>
      <w:tblGrid>
        <w:gridCol w:w="1242"/>
        <w:gridCol w:w="3004"/>
        <w:gridCol w:w="3537"/>
        <w:gridCol w:w="3031"/>
      </w:tblGrid>
      <w:tr w:rsidR="00D87914" w14:paraId="48E79E8C" w14:textId="77777777" w:rsidTr="006848CA">
        <w:trPr>
          <w:cantSplit/>
          <w:trHeight w:val="231"/>
          <w:tblHeader/>
        </w:trPr>
        <w:tc>
          <w:tcPr>
            <w:tcW w:w="1094" w:type="dxa"/>
            <w:tcBorders>
              <w:top w:val="single" w:sz="4" w:space="0" w:color="000000"/>
              <w:left w:val="single" w:sz="4" w:space="0" w:color="000000"/>
              <w:bottom w:val="single" w:sz="4" w:space="0" w:color="000000"/>
              <w:right w:val="single" w:sz="4" w:space="0" w:color="000000"/>
            </w:tcBorders>
            <w:shd w:val="clear" w:color="auto" w:fill="D9D9D9"/>
          </w:tcPr>
          <w:p w14:paraId="17A0FDA6" w14:textId="77777777" w:rsidR="00D87914" w:rsidRPr="006848CA" w:rsidRDefault="00000000">
            <w:pPr>
              <w:spacing w:after="0" w:line="259" w:lineRule="auto"/>
              <w:ind w:left="0" w:right="24" w:firstLine="0"/>
              <w:jc w:val="center"/>
              <w:rPr>
                <w:b/>
                <w:bCs/>
                <w:sz w:val="28"/>
                <w:szCs w:val="28"/>
              </w:rPr>
            </w:pPr>
            <w:r w:rsidRPr="006848CA">
              <w:rPr>
                <w:b/>
                <w:bCs/>
                <w:sz w:val="28"/>
                <w:szCs w:val="28"/>
              </w:rPr>
              <w:t xml:space="preserve">Unit </w:t>
            </w:r>
          </w:p>
        </w:tc>
        <w:tc>
          <w:tcPr>
            <w:tcW w:w="3041" w:type="dxa"/>
            <w:tcBorders>
              <w:top w:val="single" w:sz="4" w:space="0" w:color="000000"/>
              <w:left w:val="single" w:sz="4" w:space="0" w:color="000000"/>
              <w:bottom w:val="single" w:sz="4" w:space="0" w:color="000000"/>
              <w:right w:val="single" w:sz="4" w:space="0" w:color="000000"/>
            </w:tcBorders>
            <w:shd w:val="clear" w:color="auto" w:fill="0053BC"/>
          </w:tcPr>
          <w:p w14:paraId="162F7DE8" w14:textId="6C10DD2F" w:rsidR="00D87914" w:rsidRPr="006848CA" w:rsidRDefault="00000000" w:rsidP="006848CA">
            <w:pPr>
              <w:spacing w:after="0" w:line="259" w:lineRule="auto"/>
              <w:ind w:left="0" w:right="25" w:firstLine="0"/>
              <w:jc w:val="center"/>
              <w:rPr>
                <w:b/>
                <w:bCs/>
                <w:color w:val="FFFFFF" w:themeColor="background1"/>
                <w:sz w:val="28"/>
                <w:szCs w:val="28"/>
              </w:rPr>
            </w:pPr>
            <w:r w:rsidRPr="006848CA">
              <w:rPr>
                <w:b/>
                <w:bCs/>
                <w:color w:val="FFFFFF" w:themeColor="background1"/>
                <w:sz w:val="28"/>
                <w:szCs w:val="28"/>
              </w:rPr>
              <w:t>Safety/Math Review-7 Days</w:t>
            </w:r>
          </w:p>
        </w:tc>
        <w:tc>
          <w:tcPr>
            <w:tcW w:w="3600" w:type="dxa"/>
            <w:tcBorders>
              <w:top w:val="single" w:sz="4" w:space="0" w:color="000000"/>
              <w:left w:val="single" w:sz="4" w:space="0" w:color="000000"/>
              <w:bottom w:val="single" w:sz="4" w:space="0" w:color="000000"/>
              <w:right w:val="single" w:sz="4" w:space="0" w:color="000000"/>
            </w:tcBorders>
            <w:shd w:val="clear" w:color="auto" w:fill="0053BC"/>
          </w:tcPr>
          <w:p w14:paraId="36FDF464" w14:textId="5E023973" w:rsidR="00D87914" w:rsidRPr="006848CA" w:rsidRDefault="00000000" w:rsidP="006848CA">
            <w:pPr>
              <w:spacing w:after="0" w:line="259" w:lineRule="auto"/>
              <w:ind w:left="0" w:right="19" w:firstLine="0"/>
              <w:jc w:val="center"/>
              <w:rPr>
                <w:b/>
                <w:bCs/>
                <w:color w:val="FFFFFF" w:themeColor="background1"/>
                <w:sz w:val="28"/>
                <w:szCs w:val="28"/>
              </w:rPr>
            </w:pPr>
            <w:r w:rsidRPr="006848CA">
              <w:rPr>
                <w:b/>
                <w:bCs/>
                <w:color w:val="FFFFFF" w:themeColor="background1"/>
                <w:sz w:val="28"/>
                <w:szCs w:val="28"/>
              </w:rPr>
              <w:t>Motion-12 Days</w:t>
            </w:r>
          </w:p>
        </w:tc>
        <w:tc>
          <w:tcPr>
            <w:tcW w:w="3079" w:type="dxa"/>
            <w:tcBorders>
              <w:top w:val="single" w:sz="4" w:space="0" w:color="000000"/>
              <w:left w:val="single" w:sz="4" w:space="0" w:color="000000"/>
              <w:bottom w:val="single" w:sz="4" w:space="0" w:color="000000"/>
              <w:right w:val="single" w:sz="4" w:space="0" w:color="000000"/>
            </w:tcBorders>
            <w:shd w:val="clear" w:color="auto" w:fill="0053BC"/>
          </w:tcPr>
          <w:p w14:paraId="47956244" w14:textId="1662E7D7" w:rsidR="00D87914" w:rsidRPr="006848CA" w:rsidRDefault="00000000" w:rsidP="006848CA">
            <w:pPr>
              <w:spacing w:after="0" w:line="259" w:lineRule="auto"/>
              <w:ind w:left="0" w:right="20" w:firstLine="0"/>
              <w:jc w:val="center"/>
              <w:rPr>
                <w:b/>
                <w:bCs/>
                <w:color w:val="FFFFFF" w:themeColor="background1"/>
                <w:sz w:val="28"/>
                <w:szCs w:val="28"/>
              </w:rPr>
            </w:pPr>
            <w:r w:rsidRPr="006848CA">
              <w:rPr>
                <w:b/>
                <w:bCs/>
                <w:color w:val="FFFFFF" w:themeColor="background1"/>
                <w:sz w:val="28"/>
                <w:szCs w:val="28"/>
              </w:rPr>
              <w:t>Newton’s Laws-13 Days</w:t>
            </w:r>
          </w:p>
        </w:tc>
      </w:tr>
      <w:tr w:rsidR="00D87914" w14:paraId="6870DF10" w14:textId="77777777" w:rsidTr="007815E6">
        <w:trPr>
          <w:cantSplit/>
          <w:trHeight w:val="229"/>
        </w:trPr>
        <w:tc>
          <w:tcPr>
            <w:tcW w:w="1094" w:type="dxa"/>
            <w:tcBorders>
              <w:top w:val="single" w:sz="4" w:space="0" w:color="000000"/>
              <w:left w:val="single" w:sz="4" w:space="0" w:color="000000"/>
              <w:bottom w:val="single" w:sz="4" w:space="0" w:color="000000"/>
              <w:right w:val="single" w:sz="4" w:space="0" w:color="000000"/>
            </w:tcBorders>
            <w:shd w:val="clear" w:color="auto" w:fill="D9D9D9"/>
          </w:tcPr>
          <w:p w14:paraId="78BA4483" w14:textId="77777777" w:rsidR="00D87914" w:rsidRPr="006848CA" w:rsidRDefault="00000000">
            <w:pPr>
              <w:spacing w:after="0" w:line="259" w:lineRule="auto"/>
              <w:ind w:left="0" w:right="24" w:firstLine="0"/>
              <w:jc w:val="center"/>
              <w:rPr>
                <w:b/>
                <w:bCs/>
                <w:sz w:val="28"/>
                <w:szCs w:val="28"/>
              </w:rPr>
            </w:pPr>
            <w:r w:rsidRPr="006848CA">
              <w:rPr>
                <w:b/>
                <w:bCs/>
                <w:sz w:val="28"/>
                <w:szCs w:val="28"/>
              </w:rPr>
              <w:t xml:space="preserve">TEKS </w:t>
            </w:r>
          </w:p>
        </w:tc>
        <w:tc>
          <w:tcPr>
            <w:tcW w:w="3041" w:type="dxa"/>
            <w:tcBorders>
              <w:top w:val="single" w:sz="4" w:space="0" w:color="000000"/>
              <w:left w:val="single" w:sz="4" w:space="0" w:color="000000"/>
              <w:bottom w:val="single" w:sz="4" w:space="0" w:color="000000"/>
              <w:right w:val="single" w:sz="4" w:space="0" w:color="000000"/>
            </w:tcBorders>
          </w:tcPr>
          <w:p w14:paraId="1CE345C3" w14:textId="77777777" w:rsidR="00D87914" w:rsidRPr="006848CA" w:rsidRDefault="00000000">
            <w:pPr>
              <w:spacing w:after="0" w:line="259" w:lineRule="auto"/>
              <w:ind w:left="0" w:firstLine="0"/>
              <w:rPr>
                <w:sz w:val="24"/>
              </w:rPr>
            </w:pPr>
            <w:r w:rsidRPr="006848CA">
              <w:rPr>
                <w:sz w:val="24"/>
              </w:rPr>
              <w:t xml:space="preserve">1A, 2C </w:t>
            </w:r>
          </w:p>
        </w:tc>
        <w:tc>
          <w:tcPr>
            <w:tcW w:w="3600" w:type="dxa"/>
            <w:tcBorders>
              <w:top w:val="single" w:sz="4" w:space="0" w:color="000000"/>
              <w:left w:val="single" w:sz="4" w:space="0" w:color="000000"/>
              <w:bottom w:val="single" w:sz="4" w:space="0" w:color="000000"/>
              <w:right w:val="single" w:sz="4" w:space="0" w:color="000000"/>
            </w:tcBorders>
          </w:tcPr>
          <w:p w14:paraId="55F7FA2B" w14:textId="77777777" w:rsidR="00D87914" w:rsidRPr="006848CA" w:rsidRDefault="00000000">
            <w:pPr>
              <w:spacing w:after="0" w:line="259" w:lineRule="auto"/>
              <w:ind w:left="17" w:firstLine="0"/>
              <w:rPr>
                <w:sz w:val="24"/>
              </w:rPr>
            </w:pPr>
            <w:r w:rsidRPr="006848CA">
              <w:rPr>
                <w:sz w:val="24"/>
              </w:rPr>
              <w:t xml:space="preserve">4A, 4B, 4C, 5A, 5B, 5D </w:t>
            </w:r>
          </w:p>
        </w:tc>
        <w:tc>
          <w:tcPr>
            <w:tcW w:w="3079" w:type="dxa"/>
            <w:tcBorders>
              <w:top w:val="single" w:sz="4" w:space="0" w:color="000000"/>
              <w:left w:val="single" w:sz="4" w:space="0" w:color="000000"/>
              <w:bottom w:val="single" w:sz="4" w:space="0" w:color="000000"/>
              <w:right w:val="single" w:sz="4" w:space="0" w:color="000000"/>
            </w:tcBorders>
          </w:tcPr>
          <w:p w14:paraId="25452388" w14:textId="77777777" w:rsidR="00D87914" w:rsidRPr="006848CA" w:rsidRDefault="00000000">
            <w:pPr>
              <w:spacing w:after="0" w:line="259" w:lineRule="auto"/>
              <w:ind w:left="17" w:firstLine="0"/>
              <w:rPr>
                <w:sz w:val="24"/>
              </w:rPr>
            </w:pPr>
            <w:r w:rsidRPr="006848CA">
              <w:rPr>
                <w:sz w:val="24"/>
              </w:rPr>
              <w:t xml:space="preserve">4C, 4D, 4E, 4F </w:t>
            </w:r>
          </w:p>
        </w:tc>
      </w:tr>
      <w:tr w:rsidR="00D87914" w14:paraId="57661A3D" w14:textId="77777777" w:rsidTr="007815E6">
        <w:trPr>
          <w:cantSplit/>
          <w:trHeight w:val="3245"/>
        </w:trPr>
        <w:tc>
          <w:tcPr>
            <w:tcW w:w="1094" w:type="dxa"/>
            <w:tcBorders>
              <w:top w:val="single" w:sz="4" w:space="0" w:color="000000"/>
              <w:left w:val="single" w:sz="4" w:space="0" w:color="000000"/>
              <w:bottom w:val="single" w:sz="4" w:space="0" w:color="000000"/>
              <w:right w:val="single" w:sz="4" w:space="0" w:color="000000"/>
            </w:tcBorders>
            <w:shd w:val="clear" w:color="auto" w:fill="D9D9D9"/>
          </w:tcPr>
          <w:p w14:paraId="4D2A4DAA" w14:textId="77777777" w:rsidR="00D87914" w:rsidRPr="006848CA" w:rsidRDefault="00000000">
            <w:pPr>
              <w:spacing w:after="0" w:line="259" w:lineRule="auto"/>
              <w:ind w:left="0" w:firstLine="0"/>
              <w:jc w:val="center"/>
              <w:rPr>
                <w:b/>
                <w:bCs/>
                <w:sz w:val="28"/>
                <w:szCs w:val="28"/>
              </w:rPr>
            </w:pPr>
            <w:r w:rsidRPr="006848CA">
              <w:rPr>
                <w:b/>
                <w:bCs/>
                <w:sz w:val="28"/>
                <w:szCs w:val="28"/>
              </w:rPr>
              <w:t xml:space="preserve">Stage One Snapshot </w:t>
            </w:r>
          </w:p>
        </w:tc>
        <w:tc>
          <w:tcPr>
            <w:tcW w:w="3041" w:type="dxa"/>
            <w:tcBorders>
              <w:top w:val="single" w:sz="4" w:space="0" w:color="000000"/>
              <w:left w:val="single" w:sz="4" w:space="0" w:color="000000"/>
              <w:bottom w:val="single" w:sz="4" w:space="0" w:color="000000"/>
              <w:right w:val="single" w:sz="4" w:space="0" w:color="000000"/>
            </w:tcBorders>
          </w:tcPr>
          <w:p w14:paraId="6AF25F54" w14:textId="77777777" w:rsidR="00D87914" w:rsidRPr="006848CA" w:rsidRDefault="00000000">
            <w:pPr>
              <w:spacing w:after="33" w:line="259" w:lineRule="auto"/>
              <w:ind w:left="0" w:firstLine="0"/>
              <w:rPr>
                <w:sz w:val="24"/>
              </w:rPr>
            </w:pPr>
            <w:r w:rsidRPr="006848CA">
              <w:rPr>
                <w:b/>
                <w:sz w:val="24"/>
              </w:rPr>
              <w:t xml:space="preserve">Enduring Understandings </w:t>
            </w:r>
          </w:p>
          <w:p w14:paraId="6F3FFAEB" w14:textId="77777777" w:rsidR="00D87914" w:rsidRPr="006848CA" w:rsidRDefault="00000000">
            <w:pPr>
              <w:numPr>
                <w:ilvl w:val="0"/>
                <w:numId w:val="4"/>
              </w:numPr>
              <w:spacing w:after="49" w:line="242" w:lineRule="auto"/>
              <w:ind w:hanging="360"/>
              <w:rPr>
                <w:sz w:val="24"/>
              </w:rPr>
            </w:pPr>
            <w:r w:rsidRPr="006848CA">
              <w:rPr>
                <w:sz w:val="24"/>
              </w:rPr>
              <w:t xml:space="preserve">Safety is an expectation and not a choice. </w:t>
            </w:r>
          </w:p>
          <w:p w14:paraId="048A0EAC" w14:textId="77777777" w:rsidR="00D87914" w:rsidRPr="006848CA" w:rsidRDefault="00000000">
            <w:pPr>
              <w:numPr>
                <w:ilvl w:val="0"/>
                <w:numId w:val="4"/>
              </w:numPr>
              <w:spacing w:after="50" w:line="240" w:lineRule="auto"/>
              <w:ind w:hanging="360"/>
              <w:rPr>
                <w:sz w:val="24"/>
              </w:rPr>
            </w:pPr>
            <w:r w:rsidRPr="006848CA">
              <w:rPr>
                <w:sz w:val="24"/>
              </w:rPr>
              <w:t xml:space="preserve">Accuracy and precision are important when taking measurements. </w:t>
            </w:r>
          </w:p>
          <w:p w14:paraId="3F61955B" w14:textId="77777777" w:rsidR="00D87914" w:rsidRPr="006848CA" w:rsidRDefault="00000000">
            <w:pPr>
              <w:numPr>
                <w:ilvl w:val="0"/>
                <w:numId w:val="4"/>
              </w:numPr>
              <w:spacing w:after="0" w:line="259" w:lineRule="auto"/>
              <w:ind w:hanging="360"/>
              <w:rPr>
                <w:sz w:val="24"/>
              </w:rPr>
            </w:pPr>
            <w:r w:rsidRPr="006848CA">
              <w:rPr>
                <w:sz w:val="24"/>
              </w:rPr>
              <w:t xml:space="preserve">Math is fundamental to science. </w:t>
            </w:r>
          </w:p>
        </w:tc>
        <w:tc>
          <w:tcPr>
            <w:tcW w:w="3600" w:type="dxa"/>
            <w:tcBorders>
              <w:top w:val="single" w:sz="4" w:space="0" w:color="000000"/>
              <w:left w:val="single" w:sz="4" w:space="0" w:color="000000"/>
              <w:bottom w:val="single" w:sz="4" w:space="0" w:color="000000"/>
              <w:right w:val="single" w:sz="4" w:space="0" w:color="000000"/>
            </w:tcBorders>
          </w:tcPr>
          <w:p w14:paraId="1DAB98BB" w14:textId="77777777" w:rsidR="00D87914" w:rsidRPr="006848CA" w:rsidRDefault="00000000">
            <w:pPr>
              <w:spacing w:after="33" w:line="259" w:lineRule="auto"/>
              <w:ind w:left="0" w:firstLine="0"/>
              <w:rPr>
                <w:sz w:val="24"/>
              </w:rPr>
            </w:pPr>
            <w:r w:rsidRPr="006848CA">
              <w:rPr>
                <w:b/>
                <w:sz w:val="24"/>
              </w:rPr>
              <w:t xml:space="preserve">Enduring Understandings </w:t>
            </w:r>
          </w:p>
          <w:p w14:paraId="5B0EFB26" w14:textId="77777777" w:rsidR="00D87914" w:rsidRPr="006848CA" w:rsidRDefault="00000000">
            <w:pPr>
              <w:numPr>
                <w:ilvl w:val="0"/>
                <w:numId w:val="5"/>
              </w:numPr>
              <w:spacing w:after="49" w:line="242" w:lineRule="auto"/>
              <w:ind w:hanging="360"/>
              <w:rPr>
                <w:sz w:val="24"/>
              </w:rPr>
            </w:pPr>
            <w:r w:rsidRPr="006848CA">
              <w:rPr>
                <w:sz w:val="24"/>
              </w:rPr>
              <w:t xml:space="preserve">Motion is characterized by energy and acceleration. </w:t>
            </w:r>
          </w:p>
          <w:p w14:paraId="68C5CA00" w14:textId="77777777" w:rsidR="00D87914" w:rsidRPr="006848CA" w:rsidRDefault="00000000">
            <w:pPr>
              <w:numPr>
                <w:ilvl w:val="0"/>
                <w:numId w:val="5"/>
              </w:numPr>
              <w:spacing w:after="51" w:line="239" w:lineRule="auto"/>
              <w:ind w:hanging="360"/>
              <w:rPr>
                <w:sz w:val="24"/>
              </w:rPr>
            </w:pPr>
            <w:r w:rsidRPr="006848CA">
              <w:rPr>
                <w:sz w:val="24"/>
              </w:rPr>
              <w:t xml:space="preserve">Energy is never created or destroyed, but simply changes form. </w:t>
            </w:r>
          </w:p>
          <w:p w14:paraId="06E3631B" w14:textId="77777777" w:rsidR="00D87914" w:rsidRPr="006848CA" w:rsidRDefault="00000000">
            <w:pPr>
              <w:numPr>
                <w:ilvl w:val="0"/>
                <w:numId w:val="5"/>
              </w:numPr>
              <w:spacing w:after="49" w:line="242" w:lineRule="auto"/>
              <w:ind w:hanging="360"/>
              <w:rPr>
                <w:sz w:val="24"/>
              </w:rPr>
            </w:pPr>
            <w:r w:rsidRPr="006848CA">
              <w:rPr>
                <w:sz w:val="24"/>
              </w:rPr>
              <w:t xml:space="preserve">Kinetic energy is energy in action, while potential energy is energy that is stored. </w:t>
            </w:r>
          </w:p>
          <w:p w14:paraId="5C5DB502" w14:textId="77777777" w:rsidR="00D87914" w:rsidRPr="006848CA" w:rsidRDefault="00000000">
            <w:pPr>
              <w:numPr>
                <w:ilvl w:val="0"/>
                <w:numId w:val="5"/>
              </w:numPr>
              <w:spacing w:after="49" w:line="242" w:lineRule="auto"/>
              <w:ind w:hanging="360"/>
              <w:rPr>
                <w:sz w:val="24"/>
              </w:rPr>
            </w:pPr>
            <w:r w:rsidRPr="006848CA">
              <w:rPr>
                <w:sz w:val="24"/>
              </w:rPr>
              <w:t xml:space="preserve">Acceleration is a function of velocity and time. </w:t>
            </w:r>
          </w:p>
          <w:p w14:paraId="11F60265" w14:textId="77777777" w:rsidR="00D87914" w:rsidRPr="006848CA" w:rsidRDefault="00000000">
            <w:pPr>
              <w:numPr>
                <w:ilvl w:val="0"/>
                <w:numId w:val="5"/>
              </w:numPr>
              <w:spacing w:after="51" w:line="239" w:lineRule="auto"/>
              <w:ind w:hanging="360"/>
              <w:rPr>
                <w:sz w:val="24"/>
              </w:rPr>
            </w:pPr>
            <w:r w:rsidRPr="006848CA">
              <w:rPr>
                <w:sz w:val="24"/>
              </w:rPr>
              <w:t xml:space="preserve">Velocity is a function of displacement and time. </w:t>
            </w:r>
          </w:p>
          <w:p w14:paraId="25C6890D" w14:textId="77777777" w:rsidR="00D87914" w:rsidRPr="006848CA" w:rsidRDefault="00000000">
            <w:pPr>
              <w:numPr>
                <w:ilvl w:val="0"/>
                <w:numId w:val="5"/>
              </w:numPr>
              <w:spacing w:after="12" w:line="259" w:lineRule="auto"/>
              <w:ind w:hanging="360"/>
              <w:rPr>
                <w:sz w:val="24"/>
              </w:rPr>
            </w:pPr>
            <w:r w:rsidRPr="006848CA">
              <w:rPr>
                <w:sz w:val="24"/>
              </w:rPr>
              <w:t xml:space="preserve">Speed is a function of distance and time. </w:t>
            </w:r>
          </w:p>
          <w:p w14:paraId="4C847F94" w14:textId="77777777" w:rsidR="00D87914" w:rsidRPr="006848CA" w:rsidRDefault="00000000">
            <w:pPr>
              <w:numPr>
                <w:ilvl w:val="0"/>
                <w:numId w:val="5"/>
              </w:numPr>
              <w:spacing w:after="0" w:line="259" w:lineRule="auto"/>
              <w:ind w:hanging="360"/>
              <w:rPr>
                <w:sz w:val="24"/>
              </w:rPr>
            </w:pPr>
            <w:r w:rsidRPr="006848CA">
              <w:rPr>
                <w:sz w:val="24"/>
              </w:rPr>
              <w:t xml:space="preserve">Displacement, velocity, and acceleration are vectors and thus have direction. </w:t>
            </w:r>
          </w:p>
        </w:tc>
        <w:tc>
          <w:tcPr>
            <w:tcW w:w="3079" w:type="dxa"/>
            <w:tcBorders>
              <w:top w:val="single" w:sz="4" w:space="0" w:color="000000"/>
              <w:left w:val="single" w:sz="4" w:space="0" w:color="000000"/>
              <w:bottom w:val="single" w:sz="4" w:space="0" w:color="000000"/>
              <w:right w:val="single" w:sz="4" w:space="0" w:color="000000"/>
            </w:tcBorders>
          </w:tcPr>
          <w:p w14:paraId="121F3207" w14:textId="77777777" w:rsidR="00D87914" w:rsidRPr="006848CA" w:rsidRDefault="00000000">
            <w:pPr>
              <w:spacing w:after="33" w:line="259" w:lineRule="auto"/>
              <w:ind w:left="0" w:firstLine="0"/>
              <w:rPr>
                <w:sz w:val="24"/>
              </w:rPr>
            </w:pPr>
            <w:r w:rsidRPr="006848CA">
              <w:rPr>
                <w:b/>
                <w:sz w:val="24"/>
              </w:rPr>
              <w:t xml:space="preserve">Enduring Understandings </w:t>
            </w:r>
          </w:p>
          <w:p w14:paraId="51CEE12D" w14:textId="77777777" w:rsidR="00D87914" w:rsidRPr="006848CA" w:rsidRDefault="00000000">
            <w:pPr>
              <w:numPr>
                <w:ilvl w:val="0"/>
                <w:numId w:val="6"/>
              </w:numPr>
              <w:spacing w:after="50" w:line="240" w:lineRule="auto"/>
              <w:ind w:hanging="360"/>
              <w:rPr>
                <w:sz w:val="24"/>
              </w:rPr>
            </w:pPr>
            <w:r w:rsidRPr="006848CA">
              <w:rPr>
                <w:sz w:val="24"/>
              </w:rPr>
              <w:t xml:space="preserve">Objects move due to unbalanced forces or when the net force is not 0. </w:t>
            </w:r>
          </w:p>
          <w:p w14:paraId="08A162C1" w14:textId="77777777" w:rsidR="00D87914" w:rsidRPr="006848CA" w:rsidRDefault="00000000">
            <w:pPr>
              <w:numPr>
                <w:ilvl w:val="0"/>
                <w:numId w:val="6"/>
              </w:numPr>
              <w:spacing w:after="49" w:line="242" w:lineRule="auto"/>
              <w:ind w:hanging="360"/>
              <w:rPr>
                <w:sz w:val="24"/>
              </w:rPr>
            </w:pPr>
            <w:r w:rsidRPr="006848CA">
              <w:rPr>
                <w:sz w:val="24"/>
              </w:rPr>
              <w:t xml:space="preserve">Force is a vector and a function of acceleration and mass. </w:t>
            </w:r>
          </w:p>
          <w:p w14:paraId="32562CB4" w14:textId="77777777" w:rsidR="00D87914" w:rsidRPr="006848CA" w:rsidRDefault="00000000">
            <w:pPr>
              <w:numPr>
                <w:ilvl w:val="0"/>
                <w:numId w:val="6"/>
              </w:numPr>
              <w:spacing w:after="49" w:line="242" w:lineRule="auto"/>
              <w:ind w:hanging="360"/>
              <w:rPr>
                <w:sz w:val="24"/>
              </w:rPr>
            </w:pPr>
            <w:r w:rsidRPr="006848CA">
              <w:rPr>
                <w:sz w:val="24"/>
              </w:rPr>
              <w:t xml:space="preserve">Momentum is conserved in a closed system. </w:t>
            </w:r>
          </w:p>
          <w:p w14:paraId="2EFDBDC6" w14:textId="77777777" w:rsidR="00D87914" w:rsidRPr="006848CA" w:rsidRDefault="00000000">
            <w:pPr>
              <w:numPr>
                <w:ilvl w:val="0"/>
                <w:numId w:val="6"/>
              </w:numPr>
              <w:spacing w:after="0" w:line="259" w:lineRule="auto"/>
              <w:ind w:hanging="360"/>
              <w:rPr>
                <w:sz w:val="24"/>
              </w:rPr>
            </w:pPr>
            <w:r w:rsidRPr="006848CA">
              <w:rPr>
                <w:sz w:val="24"/>
              </w:rPr>
              <w:t xml:space="preserve">Gravitational attraction is dependent on the mass of the objects and the distance between them. </w:t>
            </w:r>
          </w:p>
        </w:tc>
      </w:tr>
    </w:tbl>
    <w:p w14:paraId="1FAAF43D" w14:textId="77777777" w:rsidR="0062697C" w:rsidRPr="0062697C" w:rsidRDefault="0062697C" w:rsidP="0062697C">
      <w:pPr>
        <w:spacing w:after="0" w:line="259" w:lineRule="auto"/>
        <w:ind w:left="5401" w:firstLine="0"/>
        <w:jc w:val="center"/>
        <w:rPr>
          <w:sz w:val="20"/>
          <w:szCs w:val="20"/>
        </w:rPr>
      </w:pPr>
    </w:p>
    <w:p w14:paraId="030970AD" w14:textId="56EBC738" w:rsidR="00D87914" w:rsidRPr="008112B4" w:rsidRDefault="0062697C" w:rsidP="008112B4">
      <w:pPr>
        <w:pStyle w:val="Heading3"/>
      </w:pPr>
      <w:r w:rsidRPr="008112B4">
        <w:t xml:space="preserve">Matter Moves - 18 instructional </w:t>
      </w:r>
      <w:proofErr w:type="gramStart"/>
      <w:r w:rsidRPr="008112B4">
        <w:t>days</w:t>
      </w:r>
      <w:proofErr w:type="gramEnd"/>
    </w:p>
    <w:tbl>
      <w:tblPr>
        <w:tblStyle w:val="TableGrid"/>
        <w:tblW w:w="10800" w:type="dxa"/>
        <w:tblInd w:w="1" w:type="dxa"/>
        <w:tblCellMar>
          <w:top w:w="39" w:type="dxa"/>
          <w:left w:w="91" w:type="dxa"/>
          <w:right w:w="115" w:type="dxa"/>
        </w:tblCellMar>
        <w:tblLook w:val="04A0" w:firstRow="1" w:lastRow="0" w:firstColumn="1" w:lastColumn="0" w:noHBand="0" w:noVBand="1"/>
        <w:tblCaption w:val="Table 2: IPC first semester Matter Moves unit standards and snapshot"/>
      </w:tblPr>
      <w:tblGrid>
        <w:gridCol w:w="1286"/>
        <w:gridCol w:w="4761"/>
        <w:gridCol w:w="4753"/>
      </w:tblGrid>
      <w:tr w:rsidR="00D87914" w14:paraId="6B6084E1" w14:textId="77777777" w:rsidTr="006848CA">
        <w:trPr>
          <w:cantSplit/>
          <w:trHeight w:val="230"/>
          <w:tblHeader/>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0561FB9A" w14:textId="77777777" w:rsidR="00D87914" w:rsidRPr="006848CA" w:rsidRDefault="00000000">
            <w:pPr>
              <w:spacing w:after="0" w:line="259" w:lineRule="auto"/>
              <w:ind w:left="20" w:firstLine="0"/>
              <w:jc w:val="center"/>
              <w:rPr>
                <w:b/>
                <w:bCs/>
                <w:sz w:val="28"/>
                <w:szCs w:val="28"/>
              </w:rPr>
            </w:pPr>
            <w:r w:rsidRPr="006848CA">
              <w:rPr>
                <w:b/>
                <w:bCs/>
                <w:sz w:val="28"/>
                <w:szCs w:val="28"/>
              </w:rPr>
              <w:t xml:space="preserve">Unit </w:t>
            </w:r>
          </w:p>
        </w:tc>
        <w:tc>
          <w:tcPr>
            <w:tcW w:w="4863" w:type="dxa"/>
            <w:tcBorders>
              <w:top w:val="single" w:sz="4" w:space="0" w:color="000000"/>
              <w:left w:val="single" w:sz="4" w:space="0" w:color="000000"/>
              <w:bottom w:val="single" w:sz="4" w:space="0" w:color="000000"/>
              <w:right w:val="single" w:sz="4" w:space="0" w:color="000000"/>
            </w:tcBorders>
            <w:shd w:val="clear" w:color="auto" w:fill="0053BC"/>
          </w:tcPr>
          <w:p w14:paraId="1AFDE7E3" w14:textId="0556FB99" w:rsidR="00D87914" w:rsidRPr="006848CA" w:rsidRDefault="00000000" w:rsidP="006848CA">
            <w:pPr>
              <w:spacing w:after="0" w:line="259" w:lineRule="auto"/>
              <w:ind w:left="20" w:firstLine="0"/>
              <w:jc w:val="center"/>
              <w:rPr>
                <w:b/>
                <w:bCs/>
                <w:color w:val="FFFFFF" w:themeColor="background1"/>
                <w:sz w:val="28"/>
                <w:szCs w:val="28"/>
              </w:rPr>
            </w:pPr>
            <w:r w:rsidRPr="006848CA">
              <w:rPr>
                <w:b/>
                <w:bCs/>
                <w:color w:val="FFFFFF" w:themeColor="background1"/>
                <w:sz w:val="28"/>
                <w:szCs w:val="28"/>
              </w:rPr>
              <w:t>Energy Sources-3 Days</w:t>
            </w:r>
          </w:p>
        </w:tc>
        <w:tc>
          <w:tcPr>
            <w:tcW w:w="4862" w:type="dxa"/>
            <w:tcBorders>
              <w:top w:val="single" w:sz="4" w:space="0" w:color="000000"/>
              <w:left w:val="single" w:sz="4" w:space="0" w:color="000000"/>
              <w:bottom w:val="single" w:sz="4" w:space="0" w:color="000000"/>
              <w:right w:val="single" w:sz="4" w:space="0" w:color="000000"/>
            </w:tcBorders>
            <w:shd w:val="clear" w:color="auto" w:fill="0053BC"/>
          </w:tcPr>
          <w:p w14:paraId="19B5B800" w14:textId="74FEBFCC" w:rsidR="00D87914" w:rsidRPr="006848CA" w:rsidRDefault="00000000" w:rsidP="006848CA">
            <w:pPr>
              <w:spacing w:after="0" w:line="259" w:lineRule="auto"/>
              <w:ind w:left="21" w:firstLine="0"/>
              <w:jc w:val="center"/>
              <w:rPr>
                <w:b/>
                <w:bCs/>
                <w:color w:val="FFFFFF" w:themeColor="background1"/>
                <w:sz w:val="28"/>
                <w:szCs w:val="28"/>
              </w:rPr>
            </w:pPr>
            <w:r w:rsidRPr="006848CA">
              <w:rPr>
                <w:b/>
                <w:bCs/>
                <w:color w:val="FFFFFF" w:themeColor="background1"/>
                <w:sz w:val="28"/>
                <w:szCs w:val="28"/>
              </w:rPr>
              <w:t>Matter-15 Days</w:t>
            </w:r>
          </w:p>
        </w:tc>
      </w:tr>
      <w:tr w:rsidR="00D87914" w14:paraId="53C9EE8E" w14:textId="77777777" w:rsidTr="007815E6">
        <w:trPr>
          <w:cantSplit/>
          <w:trHeight w:val="229"/>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70D6A45F" w14:textId="77777777" w:rsidR="00D87914" w:rsidRPr="006848CA" w:rsidRDefault="00000000">
            <w:pPr>
              <w:spacing w:after="0" w:line="259" w:lineRule="auto"/>
              <w:ind w:left="20" w:firstLine="0"/>
              <w:jc w:val="center"/>
              <w:rPr>
                <w:b/>
                <w:bCs/>
                <w:sz w:val="28"/>
                <w:szCs w:val="28"/>
              </w:rPr>
            </w:pPr>
            <w:r w:rsidRPr="006848CA">
              <w:rPr>
                <w:b/>
                <w:bCs/>
                <w:sz w:val="28"/>
                <w:szCs w:val="28"/>
              </w:rPr>
              <w:t xml:space="preserve">TEKS </w:t>
            </w:r>
          </w:p>
        </w:tc>
        <w:tc>
          <w:tcPr>
            <w:tcW w:w="4863" w:type="dxa"/>
            <w:tcBorders>
              <w:top w:val="single" w:sz="4" w:space="0" w:color="000000"/>
              <w:left w:val="single" w:sz="4" w:space="0" w:color="000000"/>
              <w:bottom w:val="single" w:sz="4" w:space="0" w:color="000000"/>
              <w:right w:val="single" w:sz="4" w:space="0" w:color="000000"/>
            </w:tcBorders>
          </w:tcPr>
          <w:p w14:paraId="756CBB6E" w14:textId="77777777" w:rsidR="00D87914" w:rsidRPr="006848CA" w:rsidRDefault="00000000">
            <w:pPr>
              <w:spacing w:after="0" w:line="259" w:lineRule="auto"/>
              <w:ind w:left="17" w:firstLine="0"/>
              <w:rPr>
                <w:sz w:val="24"/>
              </w:rPr>
            </w:pPr>
            <w:r w:rsidRPr="006848CA">
              <w:rPr>
                <w:sz w:val="24"/>
              </w:rPr>
              <w:t xml:space="preserve">5D, 5H, 5I, 5E </w:t>
            </w:r>
          </w:p>
        </w:tc>
        <w:tc>
          <w:tcPr>
            <w:tcW w:w="4862" w:type="dxa"/>
            <w:tcBorders>
              <w:top w:val="single" w:sz="4" w:space="0" w:color="000000"/>
              <w:left w:val="single" w:sz="4" w:space="0" w:color="000000"/>
              <w:bottom w:val="single" w:sz="4" w:space="0" w:color="000000"/>
              <w:right w:val="single" w:sz="4" w:space="0" w:color="000000"/>
            </w:tcBorders>
          </w:tcPr>
          <w:p w14:paraId="675F72F4" w14:textId="77777777" w:rsidR="00D87914" w:rsidRPr="006848CA" w:rsidRDefault="00000000">
            <w:pPr>
              <w:spacing w:after="0" w:line="259" w:lineRule="auto"/>
              <w:ind w:left="17" w:firstLine="0"/>
              <w:rPr>
                <w:sz w:val="24"/>
              </w:rPr>
            </w:pPr>
            <w:r w:rsidRPr="006848CA">
              <w:rPr>
                <w:sz w:val="24"/>
              </w:rPr>
              <w:t xml:space="preserve">5E, 6A, 6C, 7A  </w:t>
            </w:r>
          </w:p>
        </w:tc>
      </w:tr>
      <w:tr w:rsidR="00D87914" w14:paraId="0D271241" w14:textId="77777777" w:rsidTr="007815E6">
        <w:trPr>
          <w:cantSplit/>
          <w:trHeight w:val="1241"/>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04D1975B" w14:textId="77777777" w:rsidR="00D87914" w:rsidRPr="006848CA" w:rsidRDefault="00000000">
            <w:pPr>
              <w:spacing w:after="0" w:line="259" w:lineRule="auto"/>
              <w:ind w:left="0" w:firstLine="0"/>
              <w:jc w:val="center"/>
              <w:rPr>
                <w:b/>
                <w:bCs/>
                <w:sz w:val="28"/>
                <w:szCs w:val="28"/>
              </w:rPr>
            </w:pPr>
            <w:r w:rsidRPr="006848CA">
              <w:rPr>
                <w:b/>
                <w:bCs/>
                <w:sz w:val="28"/>
                <w:szCs w:val="28"/>
              </w:rPr>
              <w:t xml:space="preserve">Stage One Snapshot </w:t>
            </w:r>
          </w:p>
        </w:tc>
        <w:tc>
          <w:tcPr>
            <w:tcW w:w="4863" w:type="dxa"/>
            <w:tcBorders>
              <w:top w:val="single" w:sz="4" w:space="0" w:color="000000"/>
              <w:left w:val="single" w:sz="4" w:space="0" w:color="000000"/>
              <w:bottom w:val="single" w:sz="4" w:space="0" w:color="000000"/>
              <w:right w:val="single" w:sz="4" w:space="0" w:color="000000"/>
            </w:tcBorders>
          </w:tcPr>
          <w:p w14:paraId="77A82265" w14:textId="77777777" w:rsidR="00D87914" w:rsidRPr="006848CA" w:rsidRDefault="00000000" w:rsidP="0062697C">
            <w:pPr>
              <w:spacing w:after="0" w:line="259" w:lineRule="auto"/>
              <w:ind w:left="0" w:firstLine="0"/>
              <w:rPr>
                <w:sz w:val="24"/>
              </w:rPr>
            </w:pPr>
            <w:r w:rsidRPr="006848CA">
              <w:rPr>
                <w:b/>
                <w:sz w:val="24"/>
              </w:rPr>
              <w:t xml:space="preserve">Enduring Understandings </w:t>
            </w:r>
          </w:p>
          <w:p w14:paraId="083C8092" w14:textId="77777777" w:rsidR="00D87914" w:rsidRPr="006848CA" w:rsidRDefault="00000000" w:rsidP="0062697C">
            <w:pPr>
              <w:numPr>
                <w:ilvl w:val="0"/>
                <w:numId w:val="7"/>
              </w:numPr>
              <w:spacing w:after="0" w:line="242" w:lineRule="auto"/>
              <w:ind w:hanging="360"/>
              <w:rPr>
                <w:sz w:val="24"/>
              </w:rPr>
            </w:pPr>
            <w:r w:rsidRPr="006848CA">
              <w:rPr>
                <w:sz w:val="24"/>
              </w:rPr>
              <w:t xml:space="preserve">Energy can be transformed into various other forms of energy. </w:t>
            </w:r>
          </w:p>
          <w:p w14:paraId="141D0887" w14:textId="77777777" w:rsidR="00D87914" w:rsidRPr="006848CA" w:rsidRDefault="00000000" w:rsidP="0062697C">
            <w:pPr>
              <w:numPr>
                <w:ilvl w:val="0"/>
                <w:numId w:val="7"/>
              </w:numPr>
              <w:spacing w:after="0" w:line="259" w:lineRule="auto"/>
              <w:ind w:hanging="360"/>
              <w:rPr>
                <w:sz w:val="24"/>
              </w:rPr>
            </w:pPr>
            <w:r w:rsidRPr="006848CA">
              <w:rPr>
                <w:sz w:val="24"/>
              </w:rPr>
              <w:t xml:space="preserve">Renewable and nonrenewable energy sources have consequences that affect our everyday lives. </w:t>
            </w:r>
          </w:p>
        </w:tc>
        <w:tc>
          <w:tcPr>
            <w:tcW w:w="4862" w:type="dxa"/>
            <w:tcBorders>
              <w:top w:val="single" w:sz="4" w:space="0" w:color="000000"/>
              <w:left w:val="single" w:sz="4" w:space="0" w:color="000000"/>
              <w:bottom w:val="single" w:sz="4" w:space="0" w:color="000000"/>
              <w:right w:val="single" w:sz="4" w:space="0" w:color="000000"/>
            </w:tcBorders>
          </w:tcPr>
          <w:p w14:paraId="38DCF251" w14:textId="77777777" w:rsidR="00D87914" w:rsidRPr="006848CA" w:rsidRDefault="00000000" w:rsidP="0062697C">
            <w:pPr>
              <w:spacing w:after="0" w:line="259" w:lineRule="auto"/>
              <w:ind w:left="0" w:firstLine="0"/>
              <w:rPr>
                <w:sz w:val="24"/>
              </w:rPr>
            </w:pPr>
            <w:r w:rsidRPr="006848CA">
              <w:rPr>
                <w:b/>
                <w:sz w:val="24"/>
              </w:rPr>
              <w:t xml:space="preserve">Enduring Understandings </w:t>
            </w:r>
          </w:p>
          <w:p w14:paraId="0F48EE03" w14:textId="77777777" w:rsidR="00D87914" w:rsidRPr="006848CA" w:rsidRDefault="00000000" w:rsidP="0062697C">
            <w:pPr>
              <w:numPr>
                <w:ilvl w:val="0"/>
                <w:numId w:val="8"/>
              </w:numPr>
              <w:spacing w:after="0" w:line="259" w:lineRule="auto"/>
              <w:ind w:hanging="360"/>
              <w:rPr>
                <w:sz w:val="24"/>
              </w:rPr>
            </w:pPr>
            <w:r w:rsidRPr="006848CA">
              <w:rPr>
                <w:sz w:val="24"/>
              </w:rPr>
              <w:t xml:space="preserve">Matter and energy are related. </w:t>
            </w:r>
          </w:p>
          <w:p w14:paraId="7BDFA1BB" w14:textId="77777777" w:rsidR="00D87914" w:rsidRPr="006848CA" w:rsidRDefault="00000000" w:rsidP="0062697C">
            <w:pPr>
              <w:numPr>
                <w:ilvl w:val="0"/>
                <w:numId w:val="8"/>
              </w:numPr>
              <w:spacing w:after="0" w:line="243" w:lineRule="auto"/>
              <w:ind w:hanging="360"/>
              <w:rPr>
                <w:sz w:val="24"/>
              </w:rPr>
            </w:pPr>
            <w:r w:rsidRPr="006848CA">
              <w:rPr>
                <w:sz w:val="24"/>
              </w:rPr>
              <w:t xml:space="preserve">Matter has chemical and physical properties that help us distinguish between different substances. </w:t>
            </w:r>
          </w:p>
          <w:p w14:paraId="4D4C8F6C" w14:textId="77777777" w:rsidR="00D87914" w:rsidRPr="006848CA" w:rsidRDefault="00000000" w:rsidP="0062697C">
            <w:pPr>
              <w:numPr>
                <w:ilvl w:val="0"/>
                <w:numId w:val="8"/>
              </w:numPr>
              <w:spacing w:after="0" w:line="259" w:lineRule="auto"/>
              <w:ind w:hanging="360"/>
              <w:rPr>
                <w:sz w:val="24"/>
              </w:rPr>
            </w:pPr>
            <w:r w:rsidRPr="006848CA">
              <w:rPr>
                <w:sz w:val="24"/>
              </w:rPr>
              <w:t xml:space="preserve">Matter can change forms. </w:t>
            </w:r>
          </w:p>
        </w:tc>
      </w:tr>
    </w:tbl>
    <w:p w14:paraId="4174223D" w14:textId="77777777" w:rsidR="0062697C" w:rsidRDefault="0062697C" w:rsidP="00BE1330"/>
    <w:p w14:paraId="3B0DA9CA" w14:textId="77777777" w:rsidR="00211631" w:rsidRDefault="00211631" w:rsidP="00BE1330"/>
    <w:p w14:paraId="674ED91D" w14:textId="77777777" w:rsidR="00211631" w:rsidRDefault="00211631" w:rsidP="00BE1330"/>
    <w:p w14:paraId="5B11B7BA" w14:textId="5771EBEB" w:rsidR="006848CA" w:rsidRPr="006848CA" w:rsidRDefault="006848CA" w:rsidP="006848CA">
      <w:pPr>
        <w:pStyle w:val="Heading2"/>
      </w:pPr>
      <w:r>
        <w:lastRenderedPageBreak/>
        <w:t xml:space="preserve">First </w:t>
      </w:r>
      <w:r>
        <w:t>and Second Semester</w:t>
      </w:r>
    </w:p>
    <w:p w14:paraId="2EF4104C" w14:textId="77E303B2" w:rsidR="00D87914" w:rsidRDefault="0062697C" w:rsidP="006848CA">
      <w:pPr>
        <w:pStyle w:val="Heading3"/>
      </w:pPr>
      <w:r w:rsidRPr="007815E6">
        <w:rPr>
          <w:bCs/>
        </w:rPr>
        <w:t>Chemical Properties</w:t>
      </w:r>
      <w:r>
        <w:t xml:space="preserve"> - </w:t>
      </w:r>
      <w:r w:rsidRPr="0062697C">
        <w:t>54 Instructional days (16 days first semester)</w:t>
      </w:r>
      <w:r>
        <w:t xml:space="preserve">, </w:t>
      </w:r>
      <w:r w:rsidRPr="0062697C">
        <w:t>54 Instructional days (38 days second semester)</w:t>
      </w:r>
    </w:p>
    <w:tbl>
      <w:tblPr>
        <w:tblStyle w:val="TableGrid"/>
        <w:tblW w:w="10787" w:type="dxa"/>
        <w:tblInd w:w="1" w:type="dxa"/>
        <w:tblCellMar>
          <w:top w:w="39" w:type="dxa"/>
          <w:left w:w="91" w:type="dxa"/>
          <w:right w:w="115" w:type="dxa"/>
        </w:tblCellMar>
        <w:tblLook w:val="04A0" w:firstRow="1" w:lastRow="0" w:firstColumn="1" w:lastColumn="0" w:noHBand="0" w:noVBand="1"/>
        <w:tblCaption w:val="Table 3: IPC first and second semester Chemical Properties unit standards and snapshot"/>
      </w:tblPr>
      <w:tblGrid>
        <w:gridCol w:w="1286"/>
        <w:gridCol w:w="2392"/>
        <w:gridCol w:w="2402"/>
        <w:gridCol w:w="2354"/>
        <w:gridCol w:w="2353"/>
      </w:tblGrid>
      <w:tr w:rsidR="0062697C" w14:paraId="12778103" w14:textId="3BF3EAD1" w:rsidTr="006848CA">
        <w:trPr>
          <w:cantSplit/>
          <w:trHeight w:val="236"/>
          <w:tblHeader/>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33440888" w14:textId="77777777" w:rsidR="0062697C" w:rsidRPr="006848CA" w:rsidRDefault="0062697C" w:rsidP="0062697C">
            <w:pPr>
              <w:spacing w:after="0" w:line="259" w:lineRule="auto"/>
              <w:ind w:left="20" w:firstLine="0"/>
              <w:jc w:val="center"/>
              <w:rPr>
                <w:b/>
                <w:bCs/>
                <w:sz w:val="28"/>
                <w:szCs w:val="28"/>
              </w:rPr>
            </w:pPr>
            <w:r w:rsidRPr="006848CA">
              <w:rPr>
                <w:b/>
                <w:bCs/>
                <w:sz w:val="28"/>
                <w:szCs w:val="28"/>
              </w:rPr>
              <w:t xml:space="preserve">Unit </w:t>
            </w:r>
          </w:p>
        </w:tc>
        <w:tc>
          <w:tcPr>
            <w:tcW w:w="2428" w:type="dxa"/>
            <w:tcBorders>
              <w:top w:val="single" w:sz="4" w:space="0" w:color="000000"/>
              <w:left w:val="single" w:sz="4" w:space="0" w:color="000000"/>
              <w:bottom w:val="single" w:sz="4" w:space="0" w:color="000000"/>
              <w:right w:val="single" w:sz="24" w:space="0" w:color="auto"/>
            </w:tcBorders>
            <w:shd w:val="clear" w:color="auto" w:fill="0053BC"/>
          </w:tcPr>
          <w:p w14:paraId="54081EAC" w14:textId="0BE836E0" w:rsidR="0062697C" w:rsidRPr="006848CA" w:rsidRDefault="0062697C" w:rsidP="006848CA">
            <w:pPr>
              <w:spacing w:after="0" w:line="259" w:lineRule="auto"/>
              <w:ind w:left="20" w:firstLine="0"/>
              <w:jc w:val="center"/>
              <w:rPr>
                <w:b/>
                <w:bCs/>
                <w:color w:val="FFFFFF" w:themeColor="background1"/>
                <w:sz w:val="28"/>
                <w:szCs w:val="28"/>
              </w:rPr>
            </w:pPr>
            <w:r w:rsidRPr="006848CA">
              <w:rPr>
                <w:b/>
                <w:bCs/>
                <w:color w:val="FFFFFF" w:themeColor="background1"/>
                <w:sz w:val="28"/>
                <w:szCs w:val="28"/>
              </w:rPr>
              <w:t>Atoms-16 Days</w:t>
            </w:r>
          </w:p>
        </w:tc>
        <w:tc>
          <w:tcPr>
            <w:tcW w:w="2428" w:type="dxa"/>
            <w:tcBorders>
              <w:top w:val="single" w:sz="4" w:space="0" w:color="000000"/>
              <w:left w:val="single" w:sz="24" w:space="0" w:color="auto"/>
              <w:bottom w:val="single" w:sz="4" w:space="0" w:color="000000"/>
              <w:right w:val="single" w:sz="4" w:space="0" w:color="000000"/>
            </w:tcBorders>
            <w:shd w:val="clear" w:color="auto" w:fill="0053BC"/>
          </w:tcPr>
          <w:p w14:paraId="568DA172" w14:textId="668DEF49" w:rsidR="0062697C" w:rsidRPr="006848CA" w:rsidRDefault="0062697C" w:rsidP="006848CA">
            <w:pPr>
              <w:spacing w:after="0" w:line="259" w:lineRule="auto"/>
              <w:ind w:left="23" w:firstLine="0"/>
              <w:jc w:val="center"/>
              <w:rPr>
                <w:b/>
                <w:bCs/>
                <w:color w:val="FFFFFF" w:themeColor="background1"/>
                <w:sz w:val="28"/>
                <w:szCs w:val="28"/>
              </w:rPr>
            </w:pPr>
            <w:r w:rsidRPr="006848CA">
              <w:rPr>
                <w:b/>
                <w:bCs/>
                <w:color w:val="FFFFFF" w:themeColor="background1"/>
                <w:sz w:val="28"/>
                <w:szCs w:val="28"/>
              </w:rPr>
              <w:t>Bonding-18 Days</w:t>
            </w:r>
          </w:p>
        </w:tc>
        <w:tc>
          <w:tcPr>
            <w:tcW w:w="2428" w:type="dxa"/>
            <w:tcBorders>
              <w:top w:val="single" w:sz="4" w:space="0" w:color="000000"/>
              <w:left w:val="single" w:sz="4" w:space="0" w:color="000000"/>
              <w:bottom w:val="single" w:sz="4" w:space="0" w:color="000000"/>
              <w:right w:val="single" w:sz="4" w:space="0" w:color="000000"/>
            </w:tcBorders>
            <w:shd w:val="clear" w:color="auto" w:fill="0053BC"/>
          </w:tcPr>
          <w:p w14:paraId="7151F7AE" w14:textId="6E21C166" w:rsidR="0062697C" w:rsidRPr="006848CA" w:rsidRDefault="0062697C" w:rsidP="006848CA">
            <w:pPr>
              <w:spacing w:after="0" w:line="259" w:lineRule="auto"/>
              <w:ind w:left="23" w:firstLine="0"/>
              <w:jc w:val="center"/>
              <w:rPr>
                <w:b/>
                <w:bCs/>
                <w:color w:val="FFFFFF" w:themeColor="background1"/>
                <w:sz w:val="28"/>
                <w:szCs w:val="28"/>
              </w:rPr>
            </w:pPr>
            <w:r w:rsidRPr="006848CA">
              <w:rPr>
                <w:b/>
                <w:bCs/>
                <w:color w:val="FFFFFF" w:themeColor="background1"/>
                <w:sz w:val="28"/>
                <w:szCs w:val="28"/>
              </w:rPr>
              <w:t>Chemical Reactions-12 Days</w:t>
            </w:r>
          </w:p>
        </w:tc>
        <w:tc>
          <w:tcPr>
            <w:tcW w:w="2429" w:type="dxa"/>
            <w:tcBorders>
              <w:top w:val="single" w:sz="4" w:space="0" w:color="000000"/>
              <w:left w:val="single" w:sz="4" w:space="0" w:color="000000"/>
              <w:bottom w:val="single" w:sz="4" w:space="0" w:color="000000"/>
              <w:right w:val="single" w:sz="4" w:space="0" w:color="000000"/>
            </w:tcBorders>
            <w:shd w:val="clear" w:color="auto" w:fill="0053BC"/>
          </w:tcPr>
          <w:p w14:paraId="17842992" w14:textId="200545E4" w:rsidR="0062697C" w:rsidRPr="006848CA" w:rsidRDefault="0062697C" w:rsidP="006848CA">
            <w:pPr>
              <w:spacing w:after="0" w:line="259" w:lineRule="auto"/>
              <w:ind w:left="23" w:firstLine="0"/>
              <w:jc w:val="center"/>
              <w:rPr>
                <w:b/>
                <w:bCs/>
                <w:color w:val="FFFFFF" w:themeColor="background1"/>
                <w:sz w:val="28"/>
                <w:szCs w:val="28"/>
              </w:rPr>
            </w:pPr>
            <w:r w:rsidRPr="006848CA">
              <w:rPr>
                <w:b/>
                <w:bCs/>
                <w:color w:val="FFFFFF" w:themeColor="background1"/>
                <w:sz w:val="28"/>
                <w:szCs w:val="28"/>
              </w:rPr>
              <w:t>Nuclear Reactions-3 Days</w:t>
            </w:r>
          </w:p>
        </w:tc>
      </w:tr>
      <w:tr w:rsidR="0062697C" w14:paraId="2D0ADFFA" w14:textId="443B911E" w:rsidTr="007815E6">
        <w:trPr>
          <w:cantSplit/>
          <w:trHeight w:val="234"/>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0D9D0777" w14:textId="77777777" w:rsidR="0062697C" w:rsidRPr="006848CA" w:rsidRDefault="0062697C" w:rsidP="0062697C">
            <w:pPr>
              <w:spacing w:after="0" w:line="259" w:lineRule="auto"/>
              <w:ind w:left="20" w:firstLine="0"/>
              <w:jc w:val="center"/>
              <w:rPr>
                <w:b/>
                <w:bCs/>
                <w:sz w:val="28"/>
                <w:szCs w:val="28"/>
              </w:rPr>
            </w:pPr>
            <w:r w:rsidRPr="006848CA">
              <w:rPr>
                <w:b/>
                <w:bCs/>
                <w:sz w:val="28"/>
                <w:szCs w:val="28"/>
              </w:rPr>
              <w:t xml:space="preserve">TEKS </w:t>
            </w:r>
          </w:p>
        </w:tc>
        <w:tc>
          <w:tcPr>
            <w:tcW w:w="2428" w:type="dxa"/>
            <w:tcBorders>
              <w:top w:val="single" w:sz="4" w:space="0" w:color="000000"/>
              <w:left w:val="single" w:sz="4" w:space="0" w:color="000000"/>
              <w:bottom w:val="single" w:sz="4" w:space="0" w:color="000000"/>
              <w:right w:val="single" w:sz="24" w:space="0" w:color="auto"/>
            </w:tcBorders>
          </w:tcPr>
          <w:p w14:paraId="5C341C9F" w14:textId="77777777" w:rsidR="0062697C" w:rsidRPr="006848CA" w:rsidRDefault="0062697C" w:rsidP="0062697C">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6D </w:t>
            </w:r>
          </w:p>
        </w:tc>
        <w:tc>
          <w:tcPr>
            <w:tcW w:w="2428" w:type="dxa"/>
            <w:tcBorders>
              <w:top w:val="single" w:sz="4" w:space="0" w:color="000000"/>
              <w:left w:val="single" w:sz="24" w:space="0" w:color="auto"/>
              <w:bottom w:val="single" w:sz="4" w:space="0" w:color="000000"/>
              <w:right w:val="single" w:sz="4" w:space="0" w:color="000000"/>
            </w:tcBorders>
          </w:tcPr>
          <w:p w14:paraId="563AE909" w14:textId="77777777" w:rsidR="0062697C" w:rsidRPr="006848CA" w:rsidRDefault="0062697C" w:rsidP="0062697C">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4G, 6D </w:t>
            </w:r>
          </w:p>
        </w:tc>
        <w:tc>
          <w:tcPr>
            <w:tcW w:w="2428" w:type="dxa"/>
            <w:tcBorders>
              <w:top w:val="single" w:sz="4" w:space="0" w:color="000000"/>
              <w:left w:val="single" w:sz="4" w:space="0" w:color="000000"/>
              <w:bottom w:val="single" w:sz="4" w:space="0" w:color="000000"/>
              <w:right w:val="single" w:sz="4" w:space="0" w:color="000000"/>
            </w:tcBorders>
          </w:tcPr>
          <w:p w14:paraId="0B32861F" w14:textId="645B0F56" w:rsidR="0062697C" w:rsidRPr="006848CA" w:rsidRDefault="0062697C" w:rsidP="0062697C">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5E, 6C, 7B, 7C, 7D </w:t>
            </w:r>
          </w:p>
        </w:tc>
        <w:tc>
          <w:tcPr>
            <w:tcW w:w="2429" w:type="dxa"/>
            <w:tcBorders>
              <w:top w:val="single" w:sz="4" w:space="0" w:color="000000"/>
              <w:left w:val="single" w:sz="4" w:space="0" w:color="000000"/>
              <w:bottom w:val="single" w:sz="4" w:space="0" w:color="000000"/>
              <w:right w:val="single" w:sz="4" w:space="0" w:color="000000"/>
            </w:tcBorders>
          </w:tcPr>
          <w:p w14:paraId="3C3B05E3" w14:textId="00C604E4" w:rsidR="0062697C" w:rsidRPr="006848CA" w:rsidRDefault="0062697C" w:rsidP="0062697C">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7E </w:t>
            </w:r>
          </w:p>
        </w:tc>
      </w:tr>
      <w:tr w:rsidR="0062697C" w14:paraId="37F278A1" w14:textId="3F5DB513" w:rsidTr="007815E6">
        <w:trPr>
          <w:cantSplit/>
          <w:trHeight w:val="954"/>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153F4E44" w14:textId="77777777" w:rsidR="0062697C" w:rsidRPr="006848CA" w:rsidRDefault="0062697C" w:rsidP="0062697C">
            <w:pPr>
              <w:spacing w:after="0" w:line="259" w:lineRule="auto"/>
              <w:ind w:left="0" w:firstLine="0"/>
              <w:jc w:val="center"/>
              <w:rPr>
                <w:b/>
                <w:bCs/>
                <w:sz w:val="28"/>
                <w:szCs w:val="28"/>
              </w:rPr>
            </w:pPr>
            <w:r w:rsidRPr="006848CA">
              <w:rPr>
                <w:b/>
                <w:bCs/>
                <w:sz w:val="28"/>
                <w:szCs w:val="28"/>
              </w:rPr>
              <w:t xml:space="preserve">Stage One Snapshot </w:t>
            </w:r>
          </w:p>
        </w:tc>
        <w:tc>
          <w:tcPr>
            <w:tcW w:w="2428" w:type="dxa"/>
            <w:tcBorders>
              <w:top w:val="single" w:sz="4" w:space="0" w:color="000000"/>
              <w:left w:val="single" w:sz="4" w:space="0" w:color="000000"/>
              <w:bottom w:val="single" w:sz="4" w:space="0" w:color="000000"/>
              <w:right w:val="single" w:sz="24" w:space="0" w:color="auto"/>
            </w:tcBorders>
          </w:tcPr>
          <w:p w14:paraId="69603295" w14:textId="77777777" w:rsidR="0062697C" w:rsidRPr="006848CA" w:rsidRDefault="0062697C" w:rsidP="0062697C">
            <w:pPr>
              <w:spacing w:after="0" w:line="271" w:lineRule="auto"/>
              <w:ind w:left="357" w:right="-27" w:hanging="270"/>
              <w:rPr>
                <w:rFonts w:asciiTheme="minorHAnsi" w:hAnsiTheme="minorHAnsi" w:cstheme="minorHAnsi"/>
                <w:b/>
                <w:sz w:val="24"/>
              </w:rPr>
            </w:pPr>
            <w:r w:rsidRPr="006848CA">
              <w:rPr>
                <w:rFonts w:asciiTheme="minorHAnsi" w:hAnsiTheme="minorHAnsi" w:cstheme="minorHAnsi"/>
                <w:b/>
                <w:sz w:val="24"/>
              </w:rPr>
              <w:t>Enduring Understandings</w:t>
            </w:r>
          </w:p>
          <w:p w14:paraId="38AA5561" w14:textId="7F047743" w:rsidR="0062697C" w:rsidRPr="006848CA" w:rsidRDefault="0062697C" w:rsidP="0062697C">
            <w:pPr>
              <w:spacing w:after="0" w:line="271" w:lineRule="auto"/>
              <w:ind w:left="357" w:right="-27" w:hanging="270"/>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Matter is made up of atoms. </w:t>
            </w:r>
          </w:p>
          <w:p w14:paraId="799A396F" w14:textId="77777777" w:rsidR="0062697C" w:rsidRPr="006848CA" w:rsidRDefault="0062697C" w:rsidP="0062697C">
            <w:pPr>
              <w:spacing w:after="0" w:line="259" w:lineRule="auto"/>
              <w:ind w:left="357" w:right="-27" w:hanging="270"/>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Elements have chemical and physical behaviors related to their placement on the Periodic Table. </w:t>
            </w:r>
          </w:p>
        </w:tc>
        <w:tc>
          <w:tcPr>
            <w:tcW w:w="2428" w:type="dxa"/>
            <w:tcBorders>
              <w:top w:val="single" w:sz="4" w:space="0" w:color="000000"/>
              <w:left w:val="single" w:sz="24" w:space="0" w:color="auto"/>
              <w:bottom w:val="single" w:sz="4" w:space="0" w:color="000000"/>
              <w:right w:val="single" w:sz="4" w:space="0" w:color="000000"/>
            </w:tcBorders>
          </w:tcPr>
          <w:p w14:paraId="2C9A574E" w14:textId="77777777" w:rsidR="0062697C" w:rsidRPr="006848CA" w:rsidRDefault="0062697C" w:rsidP="0062697C">
            <w:pPr>
              <w:spacing w:after="0" w:line="259" w:lineRule="auto"/>
              <w:ind w:left="361" w:right="70" w:hanging="274"/>
              <w:rPr>
                <w:rFonts w:asciiTheme="minorHAnsi" w:hAnsiTheme="minorHAnsi" w:cstheme="minorHAnsi"/>
                <w:sz w:val="24"/>
              </w:rPr>
            </w:pPr>
            <w:r w:rsidRPr="006848CA">
              <w:rPr>
                <w:rFonts w:asciiTheme="minorHAnsi" w:hAnsiTheme="minorHAnsi" w:cstheme="minorHAnsi"/>
                <w:b/>
                <w:sz w:val="24"/>
              </w:rPr>
              <w:t xml:space="preserve">Enduring Understandings </w:t>
            </w:r>
          </w:p>
          <w:p w14:paraId="3814081B" w14:textId="77777777" w:rsidR="0062697C" w:rsidRPr="006848CA" w:rsidRDefault="0062697C" w:rsidP="0062697C">
            <w:pPr>
              <w:spacing w:after="0" w:line="241" w:lineRule="auto"/>
              <w:ind w:left="361" w:right="70" w:hanging="274"/>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Interactions between atoms and their valence electrons determine the structure of a compound. </w:t>
            </w:r>
          </w:p>
          <w:p w14:paraId="7387B332" w14:textId="77777777" w:rsidR="0062697C" w:rsidRPr="006848CA" w:rsidRDefault="0062697C" w:rsidP="0062697C">
            <w:pPr>
              <w:spacing w:after="0" w:line="259" w:lineRule="auto"/>
              <w:ind w:left="87" w:right="70" w:firstLine="0"/>
              <w:rPr>
                <w:rFonts w:asciiTheme="minorHAnsi" w:hAnsiTheme="minorHAnsi" w:cstheme="minorHAnsi"/>
                <w:sz w:val="24"/>
              </w:rPr>
            </w:pPr>
            <w:r w:rsidRPr="006848CA">
              <w:rPr>
                <w:rFonts w:asciiTheme="minorHAnsi" w:hAnsiTheme="minorHAnsi" w:cstheme="minorHAnsi"/>
                <w:sz w:val="24"/>
              </w:rPr>
              <w:t xml:space="preserve"> </w:t>
            </w:r>
          </w:p>
        </w:tc>
        <w:tc>
          <w:tcPr>
            <w:tcW w:w="2428" w:type="dxa"/>
            <w:tcBorders>
              <w:top w:val="single" w:sz="4" w:space="0" w:color="000000"/>
              <w:left w:val="single" w:sz="4" w:space="0" w:color="000000"/>
              <w:bottom w:val="single" w:sz="4" w:space="0" w:color="000000"/>
              <w:right w:val="single" w:sz="4" w:space="0" w:color="000000"/>
            </w:tcBorders>
          </w:tcPr>
          <w:p w14:paraId="1468310F" w14:textId="77777777" w:rsidR="0062697C" w:rsidRPr="006848CA" w:rsidRDefault="0062697C" w:rsidP="0062697C">
            <w:pPr>
              <w:spacing w:after="0" w:line="259" w:lineRule="auto"/>
              <w:ind w:left="17" w:firstLine="0"/>
              <w:rPr>
                <w:rFonts w:asciiTheme="minorHAnsi" w:hAnsiTheme="minorHAnsi" w:cstheme="minorHAnsi"/>
                <w:sz w:val="24"/>
              </w:rPr>
            </w:pPr>
            <w:r w:rsidRPr="006848CA">
              <w:rPr>
                <w:rFonts w:asciiTheme="minorHAnsi" w:hAnsiTheme="minorHAnsi" w:cstheme="minorHAnsi"/>
                <w:b/>
                <w:sz w:val="24"/>
              </w:rPr>
              <w:t xml:space="preserve">Enduring Understandings </w:t>
            </w:r>
          </w:p>
          <w:p w14:paraId="7C2EC59E" w14:textId="77777777" w:rsidR="0062697C" w:rsidRPr="006848CA" w:rsidRDefault="0062697C" w:rsidP="0062697C">
            <w:pPr>
              <w:numPr>
                <w:ilvl w:val="0"/>
                <w:numId w:val="9"/>
              </w:numPr>
              <w:spacing w:after="0" w:line="259" w:lineRule="auto"/>
              <w:ind w:hanging="360"/>
              <w:rPr>
                <w:rFonts w:asciiTheme="minorHAnsi" w:hAnsiTheme="minorHAnsi" w:cstheme="minorHAnsi"/>
                <w:sz w:val="24"/>
              </w:rPr>
            </w:pPr>
            <w:r w:rsidRPr="006848CA">
              <w:rPr>
                <w:rFonts w:asciiTheme="minorHAnsi" w:hAnsiTheme="minorHAnsi" w:cstheme="minorHAnsi"/>
                <w:sz w:val="24"/>
              </w:rPr>
              <w:t xml:space="preserve">Matter and energy are always </w:t>
            </w:r>
            <w:proofErr w:type="gramStart"/>
            <w:r w:rsidRPr="006848CA">
              <w:rPr>
                <w:rFonts w:asciiTheme="minorHAnsi" w:hAnsiTheme="minorHAnsi" w:cstheme="minorHAnsi"/>
                <w:sz w:val="24"/>
              </w:rPr>
              <w:t>conserved</w:t>
            </w:r>
            <w:proofErr w:type="gramEnd"/>
            <w:r w:rsidRPr="006848CA">
              <w:rPr>
                <w:rFonts w:asciiTheme="minorHAnsi" w:hAnsiTheme="minorHAnsi" w:cstheme="minorHAnsi"/>
                <w:sz w:val="24"/>
              </w:rPr>
              <w:t xml:space="preserve"> </w:t>
            </w:r>
          </w:p>
          <w:p w14:paraId="29602EF1" w14:textId="43416791" w:rsidR="0062697C" w:rsidRPr="006848CA" w:rsidRDefault="0062697C" w:rsidP="0062697C">
            <w:pPr>
              <w:numPr>
                <w:ilvl w:val="0"/>
                <w:numId w:val="9"/>
              </w:numPr>
              <w:spacing w:after="0" w:line="241" w:lineRule="auto"/>
              <w:ind w:hanging="360"/>
              <w:rPr>
                <w:rFonts w:asciiTheme="minorHAnsi" w:hAnsiTheme="minorHAnsi" w:cstheme="minorHAnsi"/>
                <w:sz w:val="24"/>
              </w:rPr>
            </w:pPr>
            <w:r w:rsidRPr="006848CA">
              <w:rPr>
                <w:rFonts w:asciiTheme="minorHAnsi" w:hAnsiTheme="minorHAnsi" w:cstheme="minorHAnsi"/>
                <w:sz w:val="24"/>
              </w:rPr>
              <w:t xml:space="preserve">When particles interact, bonds are broken and reformed in order to create new </w:t>
            </w:r>
            <w:proofErr w:type="gramStart"/>
            <w:r w:rsidRPr="006848CA">
              <w:rPr>
                <w:rFonts w:asciiTheme="minorHAnsi" w:hAnsiTheme="minorHAnsi" w:cstheme="minorHAnsi"/>
                <w:sz w:val="24"/>
              </w:rPr>
              <w:t>substances</w:t>
            </w:r>
            <w:proofErr w:type="gramEnd"/>
          </w:p>
          <w:p w14:paraId="09F30447" w14:textId="4AF7C62C" w:rsidR="0062697C" w:rsidRPr="006848CA" w:rsidRDefault="0062697C" w:rsidP="0062697C">
            <w:pPr>
              <w:numPr>
                <w:ilvl w:val="0"/>
                <w:numId w:val="9"/>
              </w:numPr>
              <w:spacing w:after="0" w:line="241" w:lineRule="auto"/>
              <w:ind w:hanging="360"/>
              <w:rPr>
                <w:rFonts w:asciiTheme="minorHAnsi" w:hAnsiTheme="minorHAnsi" w:cstheme="minorHAnsi"/>
                <w:sz w:val="24"/>
              </w:rPr>
            </w:pPr>
            <w:r w:rsidRPr="006848CA">
              <w:rPr>
                <w:rFonts w:asciiTheme="minorHAnsi" w:hAnsiTheme="minorHAnsi" w:cstheme="minorHAnsi"/>
                <w:sz w:val="24"/>
              </w:rPr>
              <w:t xml:space="preserve">Nuclear energy has a great potential for practical </w:t>
            </w:r>
            <w:proofErr w:type="gramStart"/>
            <w:r w:rsidRPr="006848CA">
              <w:rPr>
                <w:rFonts w:asciiTheme="minorHAnsi" w:hAnsiTheme="minorHAnsi" w:cstheme="minorHAnsi"/>
                <w:sz w:val="24"/>
              </w:rPr>
              <w:t>applications</w:t>
            </w:r>
            <w:proofErr w:type="gramEnd"/>
          </w:p>
          <w:p w14:paraId="139863EC" w14:textId="01CA26DC" w:rsidR="0062697C" w:rsidRPr="006848CA" w:rsidRDefault="0062697C" w:rsidP="0062697C">
            <w:pPr>
              <w:spacing w:after="0" w:line="259" w:lineRule="auto"/>
              <w:ind w:right="70"/>
              <w:rPr>
                <w:rFonts w:asciiTheme="minorHAnsi" w:hAnsiTheme="minorHAnsi" w:cstheme="minorHAnsi"/>
                <w:b/>
                <w:sz w:val="24"/>
              </w:rPr>
            </w:pPr>
          </w:p>
        </w:tc>
        <w:tc>
          <w:tcPr>
            <w:tcW w:w="2429" w:type="dxa"/>
            <w:tcBorders>
              <w:top w:val="single" w:sz="4" w:space="0" w:color="000000"/>
              <w:left w:val="single" w:sz="4" w:space="0" w:color="000000"/>
              <w:bottom w:val="single" w:sz="4" w:space="0" w:color="000000"/>
              <w:right w:val="single" w:sz="4" w:space="0" w:color="000000"/>
            </w:tcBorders>
          </w:tcPr>
          <w:p w14:paraId="47B64EDB" w14:textId="77777777" w:rsidR="0062697C" w:rsidRPr="006848CA" w:rsidRDefault="0062697C" w:rsidP="0062697C">
            <w:pPr>
              <w:spacing w:after="0" w:line="259" w:lineRule="auto"/>
              <w:ind w:left="0" w:firstLine="0"/>
              <w:rPr>
                <w:rFonts w:asciiTheme="minorHAnsi" w:hAnsiTheme="minorHAnsi" w:cstheme="minorHAnsi"/>
                <w:sz w:val="24"/>
              </w:rPr>
            </w:pPr>
            <w:r w:rsidRPr="006848CA">
              <w:rPr>
                <w:rFonts w:asciiTheme="minorHAnsi" w:hAnsiTheme="minorHAnsi" w:cstheme="minorHAnsi"/>
                <w:b/>
                <w:sz w:val="24"/>
              </w:rPr>
              <w:t xml:space="preserve">Enduring Understandings </w:t>
            </w:r>
          </w:p>
          <w:p w14:paraId="37FC11F5" w14:textId="77777777" w:rsidR="0062697C" w:rsidRPr="006848CA" w:rsidRDefault="0062697C" w:rsidP="0062697C">
            <w:pPr>
              <w:spacing w:after="0" w:line="241" w:lineRule="auto"/>
              <w:ind w:left="377" w:hanging="360"/>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Nuclear reactions convert matter into energy through the process of radioactive decay, </w:t>
            </w:r>
            <w:proofErr w:type="gramStart"/>
            <w:r w:rsidRPr="006848CA">
              <w:rPr>
                <w:rFonts w:asciiTheme="minorHAnsi" w:hAnsiTheme="minorHAnsi" w:cstheme="minorHAnsi"/>
                <w:sz w:val="24"/>
              </w:rPr>
              <w:t>fission</w:t>
            </w:r>
            <w:proofErr w:type="gramEnd"/>
            <w:r w:rsidRPr="006848CA">
              <w:rPr>
                <w:rFonts w:asciiTheme="minorHAnsi" w:hAnsiTheme="minorHAnsi" w:cstheme="minorHAnsi"/>
                <w:sz w:val="24"/>
              </w:rPr>
              <w:t xml:space="preserve"> and fusion. </w:t>
            </w:r>
          </w:p>
          <w:p w14:paraId="08F86B0E" w14:textId="5C49C69C" w:rsidR="0062697C" w:rsidRPr="006848CA" w:rsidRDefault="0062697C" w:rsidP="0062697C">
            <w:pPr>
              <w:spacing w:after="0" w:line="259" w:lineRule="auto"/>
              <w:ind w:left="17" w:firstLine="0"/>
              <w:rPr>
                <w:rFonts w:asciiTheme="minorHAnsi" w:hAnsiTheme="minorHAnsi" w:cstheme="minorHAnsi"/>
                <w:b/>
                <w:sz w:val="24"/>
              </w:rPr>
            </w:pPr>
            <w:r w:rsidRPr="006848CA">
              <w:rPr>
                <w:rFonts w:asciiTheme="minorHAnsi" w:hAnsiTheme="minorHAnsi" w:cstheme="minorHAnsi"/>
                <w:sz w:val="24"/>
              </w:rPr>
              <w:t xml:space="preserve"> </w:t>
            </w:r>
          </w:p>
        </w:tc>
      </w:tr>
    </w:tbl>
    <w:p w14:paraId="6C0A8EE1" w14:textId="139714A2" w:rsidR="00D87914" w:rsidRDefault="00D87914" w:rsidP="0062697C">
      <w:pPr>
        <w:spacing w:after="0" w:line="259" w:lineRule="auto"/>
        <w:ind w:left="5401" w:firstLine="0"/>
      </w:pPr>
    </w:p>
    <w:p w14:paraId="3A79A5D1" w14:textId="77777777" w:rsidR="006848CA" w:rsidRDefault="006848CA" w:rsidP="008112B4"/>
    <w:p w14:paraId="5D444D5B" w14:textId="15C76C4F" w:rsidR="006848CA" w:rsidRPr="006848CA" w:rsidRDefault="006848CA" w:rsidP="008112B4">
      <w:pPr>
        <w:pStyle w:val="Heading2"/>
      </w:pPr>
      <w:r>
        <w:t>Second Semester</w:t>
      </w:r>
    </w:p>
    <w:p w14:paraId="64808822" w14:textId="67DB25C1" w:rsidR="00D87914" w:rsidRDefault="0062697C" w:rsidP="006848CA">
      <w:pPr>
        <w:pStyle w:val="Heading3"/>
      </w:pPr>
      <w:r w:rsidRPr="0062697C">
        <w:rPr>
          <w:bCs/>
        </w:rPr>
        <w:t>Energy Changes</w:t>
      </w:r>
      <w:r>
        <w:t xml:space="preserve"> - </w:t>
      </w:r>
      <w:r w:rsidRPr="0062697C">
        <w:t>35 instructional days</w:t>
      </w:r>
    </w:p>
    <w:tbl>
      <w:tblPr>
        <w:tblStyle w:val="TableGrid"/>
        <w:tblW w:w="10800" w:type="dxa"/>
        <w:tblInd w:w="1" w:type="dxa"/>
        <w:tblCellMar>
          <w:top w:w="40" w:type="dxa"/>
          <w:left w:w="91" w:type="dxa"/>
          <w:right w:w="115" w:type="dxa"/>
        </w:tblCellMar>
        <w:tblLook w:val="04A0" w:firstRow="1" w:lastRow="0" w:firstColumn="1" w:lastColumn="0" w:noHBand="0" w:noVBand="1"/>
        <w:tblCaption w:val="Table 4: IPC second semester Energy Changes unit standards and snapshot"/>
      </w:tblPr>
      <w:tblGrid>
        <w:gridCol w:w="1286"/>
        <w:gridCol w:w="3171"/>
        <w:gridCol w:w="3172"/>
        <w:gridCol w:w="3171"/>
      </w:tblGrid>
      <w:tr w:rsidR="00D87914" w14:paraId="1C959F84" w14:textId="77777777" w:rsidTr="006848CA">
        <w:trPr>
          <w:cantSplit/>
          <w:trHeight w:val="229"/>
          <w:tblHeader/>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58DE75AC" w14:textId="77777777" w:rsidR="00D87914" w:rsidRPr="006848CA" w:rsidRDefault="00000000">
            <w:pPr>
              <w:spacing w:after="0" w:line="259" w:lineRule="auto"/>
              <w:ind w:left="18" w:firstLine="0"/>
              <w:jc w:val="center"/>
              <w:rPr>
                <w:b/>
                <w:bCs/>
                <w:sz w:val="28"/>
                <w:szCs w:val="28"/>
              </w:rPr>
            </w:pPr>
            <w:r w:rsidRPr="006848CA">
              <w:rPr>
                <w:b/>
                <w:bCs/>
                <w:sz w:val="28"/>
                <w:szCs w:val="28"/>
              </w:rPr>
              <w:t xml:space="preserve">Unit </w:t>
            </w:r>
          </w:p>
        </w:tc>
        <w:tc>
          <w:tcPr>
            <w:tcW w:w="3248" w:type="dxa"/>
            <w:tcBorders>
              <w:top w:val="single" w:sz="4" w:space="0" w:color="000000"/>
              <w:left w:val="single" w:sz="4" w:space="0" w:color="000000"/>
              <w:bottom w:val="single" w:sz="4" w:space="0" w:color="000000"/>
              <w:right w:val="single" w:sz="4" w:space="0" w:color="000000"/>
            </w:tcBorders>
            <w:shd w:val="clear" w:color="auto" w:fill="0053BC"/>
          </w:tcPr>
          <w:p w14:paraId="69552930" w14:textId="665913D1" w:rsidR="00D87914" w:rsidRPr="006848CA" w:rsidRDefault="00000000" w:rsidP="006848CA">
            <w:pPr>
              <w:spacing w:after="0" w:line="259" w:lineRule="auto"/>
              <w:ind w:left="22" w:firstLine="0"/>
              <w:jc w:val="center"/>
              <w:rPr>
                <w:b/>
                <w:bCs/>
                <w:color w:val="FFFFFF" w:themeColor="background1"/>
                <w:sz w:val="28"/>
                <w:szCs w:val="28"/>
              </w:rPr>
            </w:pPr>
            <w:r w:rsidRPr="006848CA">
              <w:rPr>
                <w:b/>
                <w:bCs/>
                <w:color w:val="FFFFFF" w:themeColor="background1"/>
                <w:sz w:val="28"/>
                <w:szCs w:val="28"/>
              </w:rPr>
              <w:t>Solutions-16 Days</w:t>
            </w:r>
          </w:p>
        </w:tc>
        <w:tc>
          <w:tcPr>
            <w:tcW w:w="3248" w:type="dxa"/>
            <w:tcBorders>
              <w:top w:val="single" w:sz="4" w:space="0" w:color="000000"/>
              <w:left w:val="single" w:sz="4" w:space="0" w:color="000000"/>
              <w:bottom w:val="single" w:sz="4" w:space="0" w:color="000000"/>
              <w:right w:val="single" w:sz="4" w:space="0" w:color="000000"/>
            </w:tcBorders>
            <w:shd w:val="clear" w:color="auto" w:fill="0053BC"/>
          </w:tcPr>
          <w:p w14:paraId="031A1140" w14:textId="025A29FF" w:rsidR="00D87914" w:rsidRPr="006848CA" w:rsidRDefault="00000000" w:rsidP="006848CA">
            <w:pPr>
              <w:spacing w:after="0" w:line="259" w:lineRule="auto"/>
              <w:ind w:left="23" w:firstLine="0"/>
              <w:jc w:val="center"/>
              <w:rPr>
                <w:b/>
                <w:bCs/>
                <w:color w:val="FFFFFF" w:themeColor="background1"/>
                <w:sz w:val="28"/>
                <w:szCs w:val="28"/>
              </w:rPr>
            </w:pPr>
            <w:r w:rsidRPr="006848CA">
              <w:rPr>
                <w:b/>
                <w:bCs/>
                <w:color w:val="FFFFFF" w:themeColor="background1"/>
                <w:sz w:val="28"/>
                <w:szCs w:val="28"/>
              </w:rPr>
              <w:t>Electricity and Magnetism-9 Days</w:t>
            </w:r>
          </w:p>
        </w:tc>
        <w:tc>
          <w:tcPr>
            <w:tcW w:w="3247" w:type="dxa"/>
            <w:tcBorders>
              <w:top w:val="single" w:sz="4" w:space="0" w:color="000000"/>
              <w:left w:val="single" w:sz="4" w:space="0" w:color="000000"/>
              <w:bottom w:val="single" w:sz="4" w:space="0" w:color="000000"/>
              <w:right w:val="single" w:sz="4" w:space="0" w:color="000000"/>
            </w:tcBorders>
            <w:shd w:val="clear" w:color="auto" w:fill="0053BC"/>
          </w:tcPr>
          <w:p w14:paraId="1A146C90" w14:textId="5809D2C8" w:rsidR="00D87914" w:rsidRPr="006848CA" w:rsidRDefault="00000000" w:rsidP="006848CA">
            <w:pPr>
              <w:spacing w:after="0" w:line="259" w:lineRule="auto"/>
              <w:ind w:left="24" w:firstLine="0"/>
              <w:jc w:val="center"/>
              <w:rPr>
                <w:b/>
                <w:bCs/>
                <w:color w:val="FFFFFF" w:themeColor="background1"/>
                <w:sz w:val="28"/>
                <w:szCs w:val="28"/>
              </w:rPr>
            </w:pPr>
            <w:r w:rsidRPr="006848CA">
              <w:rPr>
                <w:b/>
                <w:bCs/>
                <w:color w:val="FFFFFF" w:themeColor="background1"/>
                <w:sz w:val="28"/>
                <w:szCs w:val="28"/>
              </w:rPr>
              <w:t>Waves-10 Days</w:t>
            </w:r>
          </w:p>
        </w:tc>
      </w:tr>
      <w:tr w:rsidR="00D87914" w14:paraId="148A48AE" w14:textId="77777777" w:rsidTr="007815E6">
        <w:trPr>
          <w:cantSplit/>
          <w:trHeight w:val="229"/>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33155535" w14:textId="77777777" w:rsidR="00D87914" w:rsidRPr="006848CA" w:rsidRDefault="00000000">
            <w:pPr>
              <w:spacing w:after="0" w:line="259" w:lineRule="auto"/>
              <w:ind w:left="23" w:firstLine="0"/>
              <w:jc w:val="center"/>
              <w:rPr>
                <w:b/>
                <w:bCs/>
                <w:sz w:val="28"/>
                <w:szCs w:val="28"/>
              </w:rPr>
            </w:pPr>
            <w:r w:rsidRPr="006848CA">
              <w:rPr>
                <w:b/>
                <w:bCs/>
                <w:sz w:val="28"/>
                <w:szCs w:val="28"/>
              </w:rPr>
              <w:t xml:space="preserve">TEKS </w:t>
            </w:r>
          </w:p>
        </w:tc>
        <w:tc>
          <w:tcPr>
            <w:tcW w:w="3248" w:type="dxa"/>
            <w:tcBorders>
              <w:top w:val="single" w:sz="4" w:space="0" w:color="000000"/>
              <w:left w:val="single" w:sz="4" w:space="0" w:color="000000"/>
              <w:bottom w:val="single" w:sz="4" w:space="0" w:color="000000"/>
              <w:right w:val="single" w:sz="4" w:space="0" w:color="000000"/>
            </w:tcBorders>
          </w:tcPr>
          <w:p w14:paraId="5472AC51" w14:textId="77777777" w:rsidR="00D87914" w:rsidRPr="006848CA" w:rsidRDefault="00000000">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6B, 6C, 6E, 6F, 7F </w:t>
            </w:r>
          </w:p>
        </w:tc>
        <w:tc>
          <w:tcPr>
            <w:tcW w:w="3248" w:type="dxa"/>
            <w:tcBorders>
              <w:top w:val="single" w:sz="4" w:space="0" w:color="000000"/>
              <w:left w:val="single" w:sz="4" w:space="0" w:color="000000"/>
              <w:bottom w:val="single" w:sz="4" w:space="0" w:color="000000"/>
              <w:right w:val="single" w:sz="4" w:space="0" w:color="000000"/>
            </w:tcBorders>
          </w:tcPr>
          <w:p w14:paraId="4E498601" w14:textId="77777777" w:rsidR="00D87914" w:rsidRPr="006848CA" w:rsidRDefault="00000000">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4G, 5C, 5F </w:t>
            </w:r>
          </w:p>
        </w:tc>
        <w:tc>
          <w:tcPr>
            <w:tcW w:w="3247" w:type="dxa"/>
            <w:tcBorders>
              <w:top w:val="single" w:sz="4" w:space="0" w:color="000000"/>
              <w:left w:val="single" w:sz="4" w:space="0" w:color="000000"/>
              <w:bottom w:val="single" w:sz="4" w:space="0" w:color="000000"/>
              <w:right w:val="single" w:sz="4" w:space="0" w:color="000000"/>
            </w:tcBorders>
          </w:tcPr>
          <w:p w14:paraId="75A6A163" w14:textId="77777777" w:rsidR="00D87914" w:rsidRPr="006848CA" w:rsidRDefault="00000000">
            <w:pPr>
              <w:spacing w:after="0" w:line="259" w:lineRule="auto"/>
              <w:ind w:left="17" w:firstLine="0"/>
              <w:rPr>
                <w:rFonts w:asciiTheme="minorHAnsi" w:hAnsiTheme="minorHAnsi" w:cstheme="minorHAnsi"/>
                <w:sz w:val="24"/>
              </w:rPr>
            </w:pPr>
            <w:r w:rsidRPr="006848CA">
              <w:rPr>
                <w:rFonts w:asciiTheme="minorHAnsi" w:hAnsiTheme="minorHAnsi" w:cstheme="minorHAnsi"/>
                <w:sz w:val="24"/>
              </w:rPr>
              <w:t xml:space="preserve">5G </w:t>
            </w:r>
          </w:p>
        </w:tc>
      </w:tr>
      <w:tr w:rsidR="00D87914" w14:paraId="14B0C597" w14:textId="77777777" w:rsidTr="007815E6">
        <w:trPr>
          <w:cantSplit/>
          <w:trHeight w:val="691"/>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1812FC7A" w14:textId="77777777" w:rsidR="00D87914" w:rsidRPr="006848CA" w:rsidRDefault="00000000" w:rsidP="0062697C">
            <w:pPr>
              <w:spacing w:after="0" w:line="259" w:lineRule="auto"/>
              <w:ind w:left="0" w:firstLine="0"/>
              <w:jc w:val="center"/>
              <w:rPr>
                <w:b/>
                <w:bCs/>
                <w:sz w:val="28"/>
                <w:szCs w:val="28"/>
              </w:rPr>
            </w:pPr>
            <w:r w:rsidRPr="006848CA">
              <w:rPr>
                <w:b/>
                <w:bCs/>
                <w:sz w:val="28"/>
                <w:szCs w:val="28"/>
              </w:rPr>
              <w:t xml:space="preserve">Stage One Snapshot </w:t>
            </w:r>
          </w:p>
        </w:tc>
        <w:tc>
          <w:tcPr>
            <w:tcW w:w="3248" w:type="dxa"/>
            <w:tcBorders>
              <w:top w:val="single" w:sz="4" w:space="0" w:color="000000"/>
              <w:left w:val="single" w:sz="4" w:space="0" w:color="000000"/>
              <w:bottom w:val="single" w:sz="4" w:space="0" w:color="000000"/>
              <w:right w:val="single" w:sz="4" w:space="0" w:color="000000"/>
            </w:tcBorders>
          </w:tcPr>
          <w:p w14:paraId="2B6C8FD1" w14:textId="77777777" w:rsidR="00D87914" w:rsidRPr="006848CA" w:rsidRDefault="00000000" w:rsidP="0062697C">
            <w:pPr>
              <w:spacing w:after="0" w:line="259" w:lineRule="auto"/>
              <w:ind w:left="0" w:firstLine="0"/>
              <w:rPr>
                <w:rFonts w:asciiTheme="minorHAnsi" w:hAnsiTheme="minorHAnsi" w:cstheme="minorHAnsi"/>
                <w:sz w:val="24"/>
              </w:rPr>
            </w:pPr>
            <w:r w:rsidRPr="006848CA">
              <w:rPr>
                <w:rFonts w:asciiTheme="minorHAnsi" w:hAnsiTheme="minorHAnsi" w:cstheme="minorHAnsi"/>
                <w:b/>
                <w:sz w:val="24"/>
              </w:rPr>
              <w:t xml:space="preserve">Enduring Understandings </w:t>
            </w:r>
          </w:p>
          <w:p w14:paraId="7ED600F1" w14:textId="77777777" w:rsidR="00D87914" w:rsidRPr="006848CA" w:rsidRDefault="00000000" w:rsidP="0062697C">
            <w:pPr>
              <w:spacing w:after="0" w:line="259" w:lineRule="auto"/>
              <w:ind w:left="377" w:hanging="360"/>
              <w:jc w:val="both"/>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Water has a unique role in chemical systems due to its properties </w:t>
            </w:r>
          </w:p>
        </w:tc>
        <w:tc>
          <w:tcPr>
            <w:tcW w:w="3248" w:type="dxa"/>
            <w:tcBorders>
              <w:top w:val="single" w:sz="4" w:space="0" w:color="000000"/>
              <w:left w:val="single" w:sz="4" w:space="0" w:color="000000"/>
              <w:bottom w:val="single" w:sz="4" w:space="0" w:color="000000"/>
              <w:right w:val="single" w:sz="4" w:space="0" w:color="000000"/>
            </w:tcBorders>
          </w:tcPr>
          <w:p w14:paraId="72EF0A58" w14:textId="77777777" w:rsidR="00D87914" w:rsidRPr="006848CA" w:rsidRDefault="00000000" w:rsidP="0062697C">
            <w:pPr>
              <w:spacing w:after="0" w:line="259" w:lineRule="auto"/>
              <w:ind w:left="0" w:firstLine="0"/>
              <w:rPr>
                <w:rFonts w:asciiTheme="minorHAnsi" w:hAnsiTheme="minorHAnsi" w:cstheme="minorHAnsi"/>
                <w:sz w:val="24"/>
              </w:rPr>
            </w:pPr>
            <w:r w:rsidRPr="006848CA">
              <w:rPr>
                <w:rFonts w:asciiTheme="minorHAnsi" w:hAnsiTheme="minorHAnsi" w:cstheme="minorHAnsi"/>
                <w:b/>
                <w:sz w:val="24"/>
              </w:rPr>
              <w:t xml:space="preserve">Enduring Understandings </w:t>
            </w:r>
          </w:p>
          <w:p w14:paraId="576CC848" w14:textId="77777777" w:rsidR="00D87914" w:rsidRPr="006848CA" w:rsidRDefault="00000000" w:rsidP="0062697C">
            <w:pPr>
              <w:spacing w:after="0" w:line="259" w:lineRule="auto"/>
              <w:ind w:left="377" w:hanging="360"/>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Electricity and magnetism are two aspects of the same force </w:t>
            </w:r>
          </w:p>
        </w:tc>
        <w:tc>
          <w:tcPr>
            <w:tcW w:w="3247" w:type="dxa"/>
            <w:tcBorders>
              <w:top w:val="single" w:sz="4" w:space="0" w:color="000000"/>
              <w:left w:val="single" w:sz="4" w:space="0" w:color="000000"/>
              <w:bottom w:val="single" w:sz="4" w:space="0" w:color="000000"/>
              <w:right w:val="single" w:sz="4" w:space="0" w:color="000000"/>
            </w:tcBorders>
          </w:tcPr>
          <w:p w14:paraId="034C44CE" w14:textId="77777777" w:rsidR="00D87914" w:rsidRPr="006848CA" w:rsidRDefault="00000000" w:rsidP="0062697C">
            <w:pPr>
              <w:spacing w:after="0" w:line="259" w:lineRule="auto"/>
              <w:ind w:left="0" w:firstLine="0"/>
              <w:rPr>
                <w:rFonts w:asciiTheme="minorHAnsi" w:hAnsiTheme="minorHAnsi" w:cstheme="minorHAnsi"/>
                <w:sz w:val="24"/>
              </w:rPr>
            </w:pPr>
            <w:r w:rsidRPr="006848CA">
              <w:rPr>
                <w:rFonts w:asciiTheme="minorHAnsi" w:hAnsiTheme="minorHAnsi" w:cstheme="minorHAnsi"/>
                <w:b/>
                <w:sz w:val="24"/>
              </w:rPr>
              <w:t xml:space="preserve">Enduring Understandings </w:t>
            </w:r>
          </w:p>
          <w:p w14:paraId="1FF853BA" w14:textId="77777777" w:rsidR="00D87914" w:rsidRPr="006848CA" w:rsidRDefault="00000000" w:rsidP="0062697C">
            <w:pPr>
              <w:spacing w:after="0" w:line="259" w:lineRule="auto"/>
              <w:ind w:left="377" w:hanging="360"/>
              <w:rPr>
                <w:rFonts w:asciiTheme="minorHAnsi" w:hAnsiTheme="minorHAnsi" w:cstheme="minorHAnsi"/>
                <w:sz w:val="24"/>
              </w:rPr>
            </w:pPr>
            <w:r w:rsidRPr="006848CA">
              <w:rPr>
                <w:rFonts w:ascii="Apple Color Emoji" w:eastAsia="Segoe UI Emoji L" w:hAnsi="Apple Color Emoji" w:cs="Apple Color Emoji"/>
                <w:sz w:val="24"/>
              </w:rPr>
              <w:t>✔</w:t>
            </w:r>
            <w:r w:rsidRPr="006848CA">
              <w:rPr>
                <w:rFonts w:asciiTheme="minorHAnsi" w:eastAsia="Arial" w:hAnsiTheme="minorHAnsi" w:cstheme="minorHAnsi"/>
                <w:sz w:val="24"/>
              </w:rPr>
              <w:t xml:space="preserve"> </w:t>
            </w:r>
            <w:r w:rsidRPr="006848CA">
              <w:rPr>
                <w:rFonts w:asciiTheme="minorHAnsi" w:hAnsiTheme="minorHAnsi" w:cstheme="minorHAnsi"/>
                <w:sz w:val="24"/>
              </w:rPr>
              <w:t xml:space="preserve">Waves are a means to transmit matter and energy </w:t>
            </w:r>
          </w:p>
        </w:tc>
      </w:tr>
    </w:tbl>
    <w:p w14:paraId="5C98F31E" w14:textId="77777777" w:rsidR="00D87914" w:rsidRDefault="00000000">
      <w:pPr>
        <w:spacing w:after="0" w:line="259" w:lineRule="auto"/>
        <w:ind w:left="0" w:firstLine="0"/>
      </w:pPr>
      <w:r>
        <w:t xml:space="preserve"> </w:t>
      </w:r>
    </w:p>
    <w:p w14:paraId="3CA3A8D8" w14:textId="77777777" w:rsidR="00211631" w:rsidRDefault="00211631">
      <w:pPr>
        <w:spacing w:after="0" w:line="259" w:lineRule="auto"/>
        <w:ind w:left="0" w:firstLine="0"/>
      </w:pPr>
    </w:p>
    <w:p w14:paraId="75C4E63E" w14:textId="25C76D62" w:rsidR="00211631" w:rsidRDefault="008112B4" w:rsidP="008112B4">
      <w:pPr>
        <w:tabs>
          <w:tab w:val="left" w:pos="3678"/>
        </w:tabs>
        <w:spacing w:after="0" w:line="259" w:lineRule="auto"/>
        <w:ind w:left="0" w:firstLine="0"/>
      </w:pPr>
      <w:r>
        <w:tab/>
      </w:r>
    </w:p>
    <w:p w14:paraId="2F84B640" w14:textId="77777777" w:rsidR="00211631" w:rsidRDefault="00211631">
      <w:pPr>
        <w:spacing w:after="0" w:line="259" w:lineRule="auto"/>
        <w:ind w:left="0" w:firstLine="0"/>
      </w:pPr>
    </w:p>
    <w:p w14:paraId="5A0CDCD9" w14:textId="77777777" w:rsidR="00211631" w:rsidRDefault="00211631">
      <w:pPr>
        <w:spacing w:after="0" w:line="259" w:lineRule="auto"/>
        <w:ind w:left="0" w:firstLine="0"/>
      </w:pPr>
    </w:p>
    <w:p w14:paraId="0C14E5EE" w14:textId="77777777" w:rsidR="00211631" w:rsidRDefault="00211631">
      <w:pPr>
        <w:spacing w:after="0" w:line="259" w:lineRule="auto"/>
        <w:ind w:left="0" w:firstLine="0"/>
      </w:pPr>
    </w:p>
    <w:p w14:paraId="6CAD8E81" w14:textId="77777777" w:rsidR="00211631" w:rsidRDefault="00211631">
      <w:pPr>
        <w:spacing w:after="0" w:line="259" w:lineRule="auto"/>
        <w:ind w:left="0" w:firstLine="0"/>
      </w:pPr>
    </w:p>
    <w:p w14:paraId="2A729DC1" w14:textId="77777777" w:rsidR="00211631" w:rsidRDefault="00211631">
      <w:pPr>
        <w:spacing w:after="0" w:line="259" w:lineRule="auto"/>
        <w:ind w:left="0" w:firstLine="0"/>
      </w:pPr>
    </w:p>
    <w:p w14:paraId="4003E983" w14:textId="77777777" w:rsidR="00211631" w:rsidRDefault="00211631">
      <w:pPr>
        <w:spacing w:after="0" w:line="259" w:lineRule="auto"/>
        <w:ind w:left="0" w:firstLine="0"/>
      </w:pPr>
    </w:p>
    <w:p w14:paraId="3FF0412F" w14:textId="631CC014" w:rsidR="007815E6" w:rsidRPr="006848CA" w:rsidRDefault="00000000" w:rsidP="006848CA">
      <w:pPr>
        <w:spacing w:after="161" w:line="259" w:lineRule="auto"/>
        <w:ind w:left="5401" w:firstLine="0"/>
      </w:pPr>
      <w:r>
        <w:rPr>
          <w:b/>
        </w:rPr>
        <w:t xml:space="preserve"> </w:t>
      </w:r>
    </w:p>
    <w:p w14:paraId="1D1FBCE4" w14:textId="728022D5" w:rsidR="00D87914" w:rsidRDefault="00000000" w:rsidP="007815E6">
      <w:pPr>
        <w:pStyle w:val="Heading1"/>
        <w:rPr>
          <w:rFonts w:eastAsia="Calibri"/>
        </w:rPr>
      </w:pPr>
      <w:r>
        <w:rPr>
          <w:rFonts w:eastAsia="Calibri"/>
        </w:rPr>
        <w:lastRenderedPageBreak/>
        <w:t>IPC TEKS</w:t>
      </w:r>
    </w:p>
    <w:p w14:paraId="3DBB1A6D" w14:textId="77777777" w:rsidR="007815E6" w:rsidRPr="007815E6" w:rsidRDefault="007815E6" w:rsidP="007815E6"/>
    <w:p w14:paraId="659E3CCF"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Scientific processes. The student, for at least 40% of instructional time, conducts laboratory and field investigations using safe, environmentally appropriate, and ethical practices. The student is expected to: </w:t>
      </w:r>
    </w:p>
    <w:p w14:paraId="028FC412"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demonstrate safe practices during laboratory and field investigations, including the appropriate use of safety showers, eyewash fountains, safety goggles or chemical splash goggles, as appropriate, and fire </w:t>
      </w:r>
      <w:proofErr w:type="gramStart"/>
      <w:r w:rsidRPr="006848CA">
        <w:rPr>
          <w:rFonts w:asciiTheme="minorHAnsi" w:hAnsiTheme="minorHAnsi" w:cstheme="minorHAnsi"/>
          <w:sz w:val="24"/>
        </w:rPr>
        <w:t>extinguishers;</w:t>
      </w:r>
      <w:proofErr w:type="gramEnd"/>
      <w:r w:rsidRPr="006848CA">
        <w:rPr>
          <w:rFonts w:asciiTheme="minorHAnsi" w:hAnsiTheme="minorHAnsi" w:cstheme="minorHAnsi"/>
          <w:sz w:val="24"/>
        </w:rPr>
        <w:t xml:space="preserve"> </w:t>
      </w:r>
    </w:p>
    <w:p w14:paraId="6061851C"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know specific hazards of chemical substances such as flammability, corrosiveness, and radioactivity as summarized on the </w:t>
      </w:r>
    </w:p>
    <w:p w14:paraId="183C6136" w14:textId="77777777" w:rsidR="00D87914" w:rsidRPr="006848CA" w:rsidRDefault="00000000">
      <w:pPr>
        <w:ind w:left="1450" w:right="1"/>
        <w:rPr>
          <w:rFonts w:asciiTheme="minorHAnsi" w:hAnsiTheme="minorHAnsi" w:cstheme="minorHAnsi"/>
          <w:sz w:val="24"/>
        </w:rPr>
      </w:pPr>
      <w:r w:rsidRPr="006848CA">
        <w:rPr>
          <w:rFonts w:asciiTheme="minorHAnsi" w:hAnsiTheme="minorHAnsi" w:cstheme="minorHAnsi"/>
          <w:sz w:val="24"/>
        </w:rPr>
        <w:t>Safety Data Sheets (SDS</w:t>
      </w:r>
      <w:proofErr w:type="gramStart"/>
      <w:r w:rsidRPr="006848CA">
        <w:rPr>
          <w:rFonts w:asciiTheme="minorHAnsi" w:hAnsiTheme="minorHAnsi" w:cstheme="minorHAnsi"/>
          <w:sz w:val="24"/>
        </w:rPr>
        <w:t>);</w:t>
      </w:r>
      <w:proofErr w:type="gramEnd"/>
      <w:r w:rsidRPr="006848CA">
        <w:rPr>
          <w:rFonts w:asciiTheme="minorHAnsi" w:hAnsiTheme="minorHAnsi" w:cstheme="minorHAnsi"/>
          <w:sz w:val="24"/>
        </w:rPr>
        <w:t xml:space="preserve"> </w:t>
      </w:r>
    </w:p>
    <w:p w14:paraId="5F6A1D85"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and demonstrate an understanding of the use and conservation of resources and the proper disposal or recycling of materials. </w:t>
      </w:r>
    </w:p>
    <w:p w14:paraId="04FB6D68"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Scientific processes. The student uses scientific practices during laboratory and field investigations. The student is expected to: </w:t>
      </w:r>
    </w:p>
    <w:p w14:paraId="3CA0EC73"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know the definition of science and understand that it has limitations, as specified in subsection (b)(2) of this </w:t>
      </w:r>
      <w:proofErr w:type="gramStart"/>
      <w:r w:rsidRPr="006848CA">
        <w:rPr>
          <w:rFonts w:asciiTheme="minorHAnsi" w:hAnsiTheme="minorHAnsi" w:cstheme="minorHAnsi"/>
          <w:sz w:val="24"/>
        </w:rPr>
        <w:t>section;</w:t>
      </w:r>
      <w:proofErr w:type="gramEnd"/>
      <w:r w:rsidRPr="006848CA">
        <w:rPr>
          <w:rFonts w:asciiTheme="minorHAnsi" w:hAnsiTheme="minorHAnsi" w:cstheme="minorHAnsi"/>
          <w:sz w:val="24"/>
        </w:rPr>
        <w:t xml:space="preserve"> </w:t>
      </w:r>
    </w:p>
    <w:p w14:paraId="049BBE10"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plan and implement investigative procedures, including asking questions, formulating testable hypotheses, and selecting equipment and </w:t>
      </w:r>
      <w:proofErr w:type="gramStart"/>
      <w:r w:rsidRPr="006848CA">
        <w:rPr>
          <w:rFonts w:asciiTheme="minorHAnsi" w:hAnsiTheme="minorHAnsi" w:cstheme="minorHAnsi"/>
          <w:sz w:val="24"/>
        </w:rPr>
        <w:t>technology;</w:t>
      </w:r>
      <w:proofErr w:type="gramEnd"/>
      <w:r w:rsidRPr="006848CA">
        <w:rPr>
          <w:rFonts w:asciiTheme="minorHAnsi" w:hAnsiTheme="minorHAnsi" w:cstheme="minorHAnsi"/>
          <w:sz w:val="24"/>
        </w:rPr>
        <w:t xml:space="preserve"> </w:t>
      </w:r>
    </w:p>
    <w:p w14:paraId="65D72DD3"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collect data and make measurements with accuracy and </w:t>
      </w:r>
      <w:proofErr w:type="gramStart"/>
      <w:r w:rsidRPr="006848CA">
        <w:rPr>
          <w:rFonts w:asciiTheme="minorHAnsi" w:hAnsiTheme="minorHAnsi" w:cstheme="minorHAnsi"/>
          <w:sz w:val="24"/>
        </w:rPr>
        <w:t>precision;</w:t>
      </w:r>
      <w:proofErr w:type="gramEnd"/>
      <w:r w:rsidRPr="006848CA">
        <w:rPr>
          <w:rFonts w:asciiTheme="minorHAnsi" w:hAnsiTheme="minorHAnsi" w:cstheme="minorHAnsi"/>
          <w:sz w:val="24"/>
        </w:rPr>
        <w:t xml:space="preserve"> </w:t>
      </w:r>
    </w:p>
    <w:p w14:paraId="0B05D278"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organize, analyze, evaluate, make inferences, and predict trends from data; and </w:t>
      </w:r>
    </w:p>
    <w:p w14:paraId="7967FEC3"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communicate valid conclusions supported by the data through methods such as lab reports, labeled drawings, graphs, journals, summaries, oral reports, and technology-based reports. </w:t>
      </w:r>
    </w:p>
    <w:p w14:paraId="25A56F62"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Scientific processes. The student uses critical thinking, scientific reasoning, and problem solving to make informed decisions. The student is expected to: </w:t>
      </w:r>
    </w:p>
    <w:p w14:paraId="56AED5D9"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analyze, evaluate, and critique scientific explanations by using empirical evidence, logical reasoning, and experimental and observational testing, so as to encourage critical thinking by the </w:t>
      </w:r>
      <w:proofErr w:type="gramStart"/>
      <w:r w:rsidRPr="006848CA">
        <w:rPr>
          <w:rFonts w:asciiTheme="minorHAnsi" w:hAnsiTheme="minorHAnsi" w:cstheme="minorHAnsi"/>
          <w:sz w:val="24"/>
        </w:rPr>
        <w:t>student;</w:t>
      </w:r>
      <w:proofErr w:type="gramEnd"/>
      <w:r w:rsidRPr="006848CA">
        <w:rPr>
          <w:rFonts w:asciiTheme="minorHAnsi" w:hAnsiTheme="minorHAnsi" w:cstheme="minorHAnsi"/>
          <w:sz w:val="24"/>
        </w:rPr>
        <w:t xml:space="preserve"> </w:t>
      </w:r>
    </w:p>
    <w:p w14:paraId="0C4EB81B"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communicate and apply scientific information extracted from various sources such as current events, published journal articles, and marketing </w:t>
      </w:r>
      <w:proofErr w:type="gramStart"/>
      <w:r w:rsidRPr="006848CA">
        <w:rPr>
          <w:rFonts w:asciiTheme="minorHAnsi" w:hAnsiTheme="minorHAnsi" w:cstheme="minorHAnsi"/>
          <w:sz w:val="24"/>
        </w:rPr>
        <w:t>materials;</w:t>
      </w:r>
      <w:proofErr w:type="gramEnd"/>
      <w:r w:rsidRPr="006848CA">
        <w:rPr>
          <w:rFonts w:asciiTheme="minorHAnsi" w:hAnsiTheme="minorHAnsi" w:cstheme="minorHAnsi"/>
          <w:sz w:val="24"/>
        </w:rPr>
        <w:t xml:space="preserve"> </w:t>
      </w:r>
    </w:p>
    <w:p w14:paraId="42F9A838"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draw inferences based on data related to promotional materials for products and </w:t>
      </w:r>
      <w:proofErr w:type="gramStart"/>
      <w:r w:rsidRPr="006848CA">
        <w:rPr>
          <w:rFonts w:asciiTheme="minorHAnsi" w:hAnsiTheme="minorHAnsi" w:cstheme="minorHAnsi"/>
          <w:sz w:val="24"/>
        </w:rPr>
        <w:t>services;</w:t>
      </w:r>
      <w:proofErr w:type="gramEnd"/>
      <w:r w:rsidRPr="006848CA">
        <w:rPr>
          <w:rFonts w:asciiTheme="minorHAnsi" w:hAnsiTheme="minorHAnsi" w:cstheme="minorHAnsi"/>
          <w:sz w:val="24"/>
        </w:rPr>
        <w:t xml:space="preserve"> </w:t>
      </w:r>
    </w:p>
    <w:p w14:paraId="7EB73FF6"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evaluate the impact of research on scientific thought, society, and the </w:t>
      </w:r>
      <w:proofErr w:type="gramStart"/>
      <w:r w:rsidRPr="006848CA">
        <w:rPr>
          <w:rFonts w:asciiTheme="minorHAnsi" w:hAnsiTheme="minorHAnsi" w:cstheme="minorHAnsi"/>
          <w:sz w:val="24"/>
        </w:rPr>
        <w:t>environment;</w:t>
      </w:r>
      <w:proofErr w:type="gramEnd"/>
      <w:r w:rsidRPr="006848CA">
        <w:rPr>
          <w:rFonts w:asciiTheme="minorHAnsi" w:hAnsiTheme="minorHAnsi" w:cstheme="minorHAnsi"/>
          <w:sz w:val="24"/>
        </w:rPr>
        <w:t xml:space="preserve"> </w:t>
      </w:r>
    </w:p>
    <w:p w14:paraId="571DB57B"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describe connections between physics and chemistry and future careers; and </w:t>
      </w:r>
    </w:p>
    <w:p w14:paraId="29C805EE"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research and describe the history of physics and chemistry and contributions of scientists. </w:t>
      </w:r>
    </w:p>
    <w:p w14:paraId="7998318E"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Science concepts. The student knows concepts of force and motion evident in everyday life. The student is expected to:  </w:t>
      </w:r>
    </w:p>
    <w:p w14:paraId="5EB21A55"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describe</w:t>
      </w:r>
      <w:proofErr w:type="gramEnd"/>
      <w:r w:rsidRPr="006848CA">
        <w:rPr>
          <w:rFonts w:asciiTheme="minorHAnsi" w:hAnsiTheme="minorHAnsi" w:cstheme="minorHAnsi"/>
          <w:sz w:val="24"/>
        </w:rPr>
        <w:t xml:space="preserve"> and calculate an object's motion in terms of position, displacement, speed, and acceleration;  </w:t>
      </w:r>
    </w:p>
    <w:p w14:paraId="71A9118F"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measure and graph distance and speed as a function of </w:t>
      </w:r>
      <w:proofErr w:type="gramStart"/>
      <w:r w:rsidRPr="006848CA">
        <w:rPr>
          <w:rFonts w:asciiTheme="minorHAnsi" w:hAnsiTheme="minorHAnsi" w:cstheme="minorHAnsi"/>
          <w:sz w:val="24"/>
        </w:rPr>
        <w:t>time;</w:t>
      </w:r>
      <w:proofErr w:type="gramEnd"/>
      <w:r w:rsidRPr="006848CA">
        <w:rPr>
          <w:rFonts w:asciiTheme="minorHAnsi" w:hAnsiTheme="minorHAnsi" w:cstheme="minorHAnsi"/>
          <w:sz w:val="24"/>
        </w:rPr>
        <w:t xml:space="preserve">  </w:t>
      </w:r>
    </w:p>
    <w:p w14:paraId="7E137D40"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investigate</w:t>
      </w:r>
      <w:proofErr w:type="gramEnd"/>
      <w:r w:rsidRPr="006848CA">
        <w:rPr>
          <w:rFonts w:asciiTheme="minorHAnsi" w:hAnsiTheme="minorHAnsi" w:cstheme="minorHAnsi"/>
          <w:sz w:val="24"/>
        </w:rPr>
        <w:t xml:space="preserve"> how an object's motion changes only when a net force is applied, including activities and equipment such as toy cars, vehicle restraints, sports activities, and classroom objects;  </w:t>
      </w:r>
    </w:p>
    <w:p w14:paraId="4CB90C71"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describe and calculate the relationship between force, mass, and acceleration using equipment such as dynamic carts, moving toys, vehicles, and falling </w:t>
      </w:r>
      <w:proofErr w:type="gramStart"/>
      <w:r w:rsidRPr="006848CA">
        <w:rPr>
          <w:rFonts w:asciiTheme="minorHAnsi" w:hAnsiTheme="minorHAnsi" w:cstheme="minorHAnsi"/>
          <w:sz w:val="24"/>
        </w:rPr>
        <w:t>objects;</w:t>
      </w:r>
      <w:proofErr w:type="gramEnd"/>
      <w:r w:rsidRPr="006848CA">
        <w:rPr>
          <w:rFonts w:asciiTheme="minorHAnsi" w:hAnsiTheme="minorHAnsi" w:cstheme="minorHAnsi"/>
          <w:sz w:val="24"/>
        </w:rPr>
        <w:t xml:space="preserve">  </w:t>
      </w:r>
    </w:p>
    <w:p w14:paraId="721F1F31"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lastRenderedPageBreak/>
        <w:t>*</w:t>
      </w:r>
      <w:proofErr w:type="gramStart"/>
      <w:r w:rsidRPr="006848CA">
        <w:rPr>
          <w:rFonts w:asciiTheme="minorHAnsi" w:hAnsiTheme="minorHAnsi" w:cstheme="minorHAnsi"/>
          <w:sz w:val="24"/>
        </w:rPr>
        <w:t>explain</w:t>
      </w:r>
      <w:proofErr w:type="gramEnd"/>
      <w:r w:rsidRPr="006848CA">
        <w:rPr>
          <w:rFonts w:asciiTheme="minorHAnsi" w:hAnsiTheme="minorHAnsi" w:cstheme="minorHAnsi"/>
          <w:sz w:val="24"/>
        </w:rPr>
        <w:t xml:space="preserve"> the concept of conservation of momentum using action and reaction forces;  </w:t>
      </w:r>
    </w:p>
    <w:p w14:paraId="2EFC9A55"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describe the gravitational attraction between objects of different masses at different distances; and </w:t>
      </w:r>
    </w:p>
    <w:p w14:paraId="2BB9685A"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examine electrical force as a universal force between any two charged objects.  </w:t>
      </w:r>
    </w:p>
    <w:p w14:paraId="02E50463"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Science concepts. The student recognizes multiple forms of energy and knows the impact of energy transfer and energy conservation in everyday life. The student is expected to:  </w:t>
      </w:r>
    </w:p>
    <w:p w14:paraId="26E60C94"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recognize and demonstrate that objects and substances in motion have kinetic energy such as vibration of atoms, water flowing down a stream moving pebbles, and bowling balls knocking down </w:t>
      </w:r>
      <w:proofErr w:type="gramStart"/>
      <w:r w:rsidRPr="006848CA">
        <w:rPr>
          <w:rFonts w:asciiTheme="minorHAnsi" w:hAnsiTheme="minorHAnsi" w:cstheme="minorHAnsi"/>
          <w:sz w:val="24"/>
        </w:rPr>
        <w:t>pins;</w:t>
      </w:r>
      <w:proofErr w:type="gramEnd"/>
      <w:r w:rsidRPr="006848CA">
        <w:rPr>
          <w:rFonts w:asciiTheme="minorHAnsi" w:hAnsiTheme="minorHAnsi" w:cstheme="minorHAnsi"/>
          <w:sz w:val="24"/>
        </w:rPr>
        <w:t xml:space="preserve">  </w:t>
      </w:r>
    </w:p>
    <w:p w14:paraId="627D4F99"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recognize and demonstrate common forms of potential energy, including gravitational, elastic, and chemical, such as a ball on an inclined plane, springs, and </w:t>
      </w:r>
      <w:proofErr w:type="gramStart"/>
      <w:r w:rsidRPr="006848CA">
        <w:rPr>
          <w:rFonts w:asciiTheme="minorHAnsi" w:hAnsiTheme="minorHAnsi" w:cstheme="minorHAnsi"/>
          <w:sz w:val="24"/>
        </w:rPr>
        <w:t>batteries;</w:t>
      </w:r>
      <w:proofErr w:type="gramEnd"/>
      <w:r w:rsidRPr="006848CA">
        <w:rPr>
          <w:rFonts w:asciiTheme="minorHAnsi" w:hAnsiTheme="minorHAnsi" w:cstheme="minorHAnsi"/>
          <w:sz w:val="24"/>
        </w:rPr>
        <w:t xml:space="preserve">  </w:t>
      </w:r>
    </w:p>
    <w:p w14:paraId="7C639C83"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demonstrate that moving electric charges produce magnetic forces and moving magnets produce electric </w:t>
      </w:r>
      <w:proofErr w:type="gramStart"/>
      <w:r w:rsidRPr="006848CA">
        <w:rPr>
          <w:rFonts w:asciiTheme="minorHAnsi" w:hAnsiTheme="minorHAnsi" w:cstheme="minorHAnsi"/>
          <w:sz w:val="24"/>
        </w:rPr>
        <w:t>forces;  d.</w:t>
      </w:r>
      <w:proofErr w:type="gramEnd"/>
      <w:r w:rsidRPr="006848CA">
        <w:rPr>
          <w:rFonts w:asciiTheme="minorHAnsi" w:eastAsia="Arial" w:hAnsiTheme="minorHAnsi" w:cstheme="minorHAnsi"/>
          <w:sz w:val="24"/>
        </w:rPr>
        <w:t xml:space="preserve"> </w:t>
      </w:r>
      <w:r w:rsidRPr="006848CA">
        <w:rPr>
          <w:rFonts w:asciiTheme="minorHAnsi" w:eastAsia="Arial" w:hAnsiTheme="minorHAnsi" w:cstheme="minorHAnsi"/>
          <w:sz w:val="24"/>
        </w:rPr>
        <w:tab/>
      </w:r>
      <w:r w:rsidRPr="006848CA">
        <w:rPr>
          <w:rFonts w:asciiTheme="minorHAnsi" w:hAnsiTheme="minorHAnsi" w:cstheme="minorHAnsi"/>
          <w:sz w:val="24"/>
        </w:rPr>
        <w:t>*</w:t>
      </w:r>
      <w:proofErr w:type="gramStart"/>
      <w:r w:rsidRPr="006848CA">
        <w:rPr>
          <w:rFonts w:asciiTheme="minorHAnsi" w:hAnsiTheme="minorHAnsi" w:cstheme="minorHAnsi"/>
          <w:sz w:val="24"/>
        </w:rPr>
        <w:t>investigate</w:t>
      </w:r>
      <w:proofErr w:type="gramEnd"/>
      <w:r w:rsidRPr="006848CA">
        <w:rPr>
          <w:rFonts w:asciiTheme="minorHAnsi" w:hAnsiTheme="minorHAnsi" w:cstheme="minorHAnsi"/>
          <w:sz w:val="24"/>
        </w:rPr>
        <w:t xml:space="preserve"> the law of conservation of energy;  </w:t>
      </w:r>
    </w:p>
    <w:p w14:paraId="14783811" w14:textId="77777777" w:rsidR="00D87914" w:rsidRPr="006848CA" w:rsidRDefault="00000000">
      <w:pPr>
        <w:numPr>
          <w:ilvl w:val="1"/>
          <w:numId w:val="3"/>
        </w:numPr>
        <w:ind w:right="1" w:hanging="360"/>
        <w:rPr>
          <w:rFonts w:asciiTheme="minorHAnsi" w:hAnsiTheme="minorHAnsi" w:cstheme="minorHAnsi"/>
          <w:sz w:val="24"/>
        </w:rPr>
      </w:pPr>
      <w:r w:rsidRPr="006848CA">
        <w:rPr>
          <w:rFonts w:asciiTheme="minorHAnsi" w:hAnsiTheme="minorHAnsi" w:cstheme="minorHAnsi"/>
          <w:sz w:val="24"/>
        </w:rPr>
        <w:t xml:space="preserve">investigate and demonstrate the movement of thermal energy through solids, liquids, and gases by convection, conduction, and radiation such as in weather, living, and mechanical </w:t>
      </w:r>
      <w:proofErr w:type="gramStart"/>
      <w:r w:rsidRPr="006848CA">
        <w:rPr>
          <w:rFonts w:asciiTheme="minorHAnsi" w:hAnsiTheme="minorHAnsi" w:cstheme="minorHAnsi"/>
          <w:sz w:val="24"/>
        </w:rPr>
        <w:t>systems;</w:t>
      </w:r>
      <w:proofErr w:type="gramEnd"/>
      <w:r w:rsidRPr="006848CA">
        <w:rPr>
          <w:rFonts w:asciiTheme="minorHAnsi" w:hAnsiTheme="minorHAnsi" w:cstheme="minorHAnsi"/>
          <w:sz w:val="24"/>
        </w:rPr>
        <w:t xml:space="preserve">  </w:t>
      </w:r>
    </w:p>
    <w:p w14:paraId="630B9BFF" w14:textId="77777777" w:rsidR="00D87914" w:rsidRPr="006848CA" w:rsidRDefault="00000000">
      <w:pPr>
        <w:numPr>
          <w:ilvl w:val="1"/>
          <w:numId w:val="3"/>
        </w:numPr>
        <w:ind w:right="1" w:hanging="360"/>
        <w:rPr>
          <w:rFonts w:asciiTheme="minorHAnsi" w:hAnsiTheme="minorHAnsi" w:cstheme="minorHAnsi"/>
          <w:sz w:val="24"/>
        </w:rPr>
      </w:pPr>
      <w:r w:rsidRPr="006848CA">
        <w:rPr>
          <w:rFonts w:asciiTheme="minorHAnsi" w:hAnsiTheme="minorHAnsi" w:cstheme="minorHAnsi"/>
          <w:sz w:val="24"/>
        </w:rPr>
        <w:t xml:space="preserve">evaluate the transfer of electrical energy in series and parallel circuits and conductive </w:t>
      </w:r>
      <w:proofErr w:type="gramStart"/>
      <w:r w:rsidRPr="006848CA">
        <w:rPr>
          <w:rFonts w:asciiTheme="minorHAnsi" w:hAnsiTheme="minorHAnsi" w:cstheme="minorHAnsi"/>
          <w:sz w:val="24"/>
        </w:rPr>
        <w:t>materials;</w:t>
      </w:r>
      <w:proofErr w:type="gramEnd"/>
      <w:r w:rsidRPr="006848CA">
        <w:rPr>
          <w:rFonts w:asciiTheme="minorHAnsi" w:hAnsiTheme="minorHAnsi" w:cstheme="minorHAnsi"/>
          <w:sz w:val="24"/>
        </w:rPr>
        <w:t xml:space="preserve">  </w:t>
      </w:r>
    </w:p>
    <w:p w14:paraId="4F6C6BD7" w14:textId="77777777" w:rsidR="00D87914" w:rsidRPr="006848CA" w:rsidRDefault="00000000">
      <w:pPr>
        <w:numPr>
          <w:ilvl w:val="1"/>
          <w:numId w:val="3"/>
        </w:numPr>
        <w:ind w:right="1" w:hanging="360"/>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explore</w:t>
      </w:r>
      <w:proofErr w:type="gramEnd"/>
      <w:r w:rsidRPr="006848CA">
        <w:rPr>
          <w:rFonts w:asciiTheme="minorHAnsi" w:hAnsiTheme="minorHAnsi" w:cstheme="minorHAnsi"/>
          <w:sz w:val="24"/>
        </w:rPr>
        <w:t xml:space="preserve"> the characteristics and behaviors of energy transferred by waves, including acoustic, seismic, light, and waves on water, as they reflect, refract, diffract, interfere with one another, and are absorbed by materials;  </w:t>
      </w:r>
    </w:p>
    <w:p w14:paraId="0D71E7A8" w14:textId="77777777" w:rsidR="00D87914" w:rsidRPr="006848CA" w:rsidRDefault="00000000">
      <w:pPr>
        <w:numPr>
          <w:ilvl w:val="1"/>
          <w:numId w:val="3"/>
        </w:numPr>
        <w:ind w:right="1" w:hanging="360"/>
        <w:rPr>
          <w:rFonts w:asciiTheme="minorHAnsi" w:hAnsiTheme="minorHAnsi" w:cstheme="minorHAnsi"/>
          <w:sz w:val="24"/>
        </w:rPr>
      </w:pPr>
      <w:r w:rsidRPr="006848CA">
        <w:rPr>
          <w:rFonts w:asciiTheme="minorHAnsi" w:hAnsiTheme="minorHAnsi" w:cstheme="minorHAnsi"/>
          <w:sz w:val="24"/>
        </w:rPr>
        <w:t xml:space="preserve">analyze energy transformations of renewable and nonrenewable resources; and  </w:t>
      </w:r>
    </w:p>
    <w:p w14:paraId="65D0D59F" w14:textId="77777777" w:rsidR="00D87914" w:rsidRPr="006848CA" w:rsidRDefault="00000000">
      <w:pPr>
        <w:numPr>
          <w:ilvl w:val="1"/>
          <w:numId w:val="3"/>
        </w:numPr>
        <w:ind w:right="1" w:hanging="360"/>
        <w:rPr>
          <w:rFonts w:asciiTheme="minorHAnsi" w:hAnsiTheme="minorHAnsi" w:cstheme="minorHAnsi"/>
          <w:sz w:val="24"/>
        </w:rPr>
      </w:pPr>
      <w:r w:rsidRPr="006848CA">
        <w:rPr>
          <w:rFonts w:asciiTheme="minorHAnsi" w:hAnsiTheme="minorHAnsi" w:cstheme="minorHAnsi"/>
          <w:sz w:val="24"/>
        </w:rPr>
        <w:t xml:space="preserve">critique the advantages and disadvantages of various energy sources and their impact on society and the environment.  </w:t>
      </w:r>
    </w:p>
    <w:p w14:paraId="17A01A71"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Science concepts. The student knows that relationships exist between the structure and properties of matter. The student is expected to:  </w:t>
      </w:r>
    </w:p>
    <w:p w14:paraId="7423272E"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examine</w:t>
      </w:r>
      <w:proofErr w:type="gramEnd"/>
      <w:r w:rsidRPr="006848CA">
        <w:rPr>
          <w:rFonts w:asciiTheme="minorHAnsi" w:hAnsiTheme="minorHAnsi" w:cstheme="minorHAnsi"/>
          <w:sz w:val="24"/>
        </w:rPr>
        <w:t xml:space="preserve"> differences in physical properties of solids, liquids, and gases as explained by the arrangement and motion of atoms or molecules;  </w:t>
      </w:r>
    </w:p>
    <w:p w14:paraId="03A31084"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relate chemical properties of substances to the arrangement of their </w:t>
      </w:r>
      <w:proofErr w:type="gramStart"/>
      <w:r w:rsidRPr="006848CA">
        <w:rPr>
          <w:rFonts w:asciiTheme="minorHAnsi" w:hAnsiTheme="minorHAnsi" w:cstheme="minorHAnsi"/>
          <w:sz w:val="24"/>
        </w:rPr>
        <w:t>atoms;</w:t>
      </w:r>
      <w:proofErr w:type="gramEnd"/>
      <w:r w:rsidRPr="006848CA">
        <w:rPr>
          <w:rFonts w:asciiTheme="minorHAnsi" w:hAnsiTheme="minorHAnsi" w:cstheme="minorHAnsi"/>
          <w:sz w:val="24"/>
        </w:rPr>
        <w:t xml:space="preserve">  </w:t>
      </w:r>
    </w:p>
    <w:p w14:paraId="21BD54B9"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analyze</w:t>
      </w:r>
      <w:proofErr w:type="gramEnd"/>
      <w:r w:rsidRPr="006848CA">
        <w:rPr>
          <w:rFonts w:asciiTheme="minorHAnsi" w:hAnsiTheme="minorHAnsi" w:cstheme="minorHAnsi"/>
          <w:sz w:val="24"/>
        </w:rPr>
        <w:t xml:space="preserve"> physical and chemical properties of elements and compounds such as color, density, viscosity, buoyancy, boiling point, freezing point, conductivity, and reactivity;  </w:t>
      </w:r>
    </w:p>
    <w:p w14:paraId="7767FC98"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relate the placement of an element on the Periodic Table to its physical and chemical behavior, including bonding and </w:t>
      </w:r>
      <w:proofErr w:type="gramStart"/>
      <w:r w:rsidRPr="006848CA">
        <w:rPr>
          <w:rFonts w:asciiTheme="minorHAnsi" w:hAnsiTheme="minorHAnsi" w:cstheme="minorHAnsi"/>
          <w:sz w:val="24"/>
        </w:rPr>
        <w:t>classification;</w:t>
      </w:r>
      <w:proofErr w:type="gramEnd"/>
      <w:r w:rsidRPr="006848CA">
        <w:rPr>
          <w:rFonts w:asciiTheme="minorHAnsi" w:hAnsiTheme="minorHAnsi" w:cstheme="minorHAnsi"/>
          <w:sz w:val="24"/>
        </w:rPr>
        <w:t xml:space="preserve">  </w:t>
      </w:r>
    </w:p>
    <w:p w14:paraId="6B5246AE"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relate the structure of water to its function as a solvent; and  </w:t>
      </w:r>
    </w:p>
    <w:p w14:paraId="4E6E7DF7" w14:textId="77777777" w:rsidR="00D87914" w:rsidRPr="006848CA" w:rsidRDefault="00000000">
      <w:pPr>
        <w:numPr>
          <w:ilvl w:val="1"/>
          <w:numId w:val="1"/>
        </w:numPr>
        <w:ind w:right="1" w:hanging="401"/>
        <w:rPr>
          <w:rFonts w:asciiTheme="minorHAnsi" w:hAnsiTheme="minorHAnsi" w:cstheme="minorHAnsi"/>
          <w:sz w:val="24"/>
        </w:rPr>
      </w:pPr>
      <w:r w:rsidRPr="006848CA">
        <w:rPr>
          <w:rFonts w:asciiTheme="minorHAnsi" w:hAnsiTheme="minorHAnsi" w:cstheme="minorHAnsi"/>
          <w:sz w:val="24"/>
        </w:rPr>
        <w:t xml:space="preserve">investigate the properties of water solutions and factors affecting solid solubility, including nature of solute, temperature, and concentration.  </w:t>
      </w:r>
    </w:p>
    <w:p w14:paraId="7FE35733" w14:textId="77777777" w:rsidR="00D87914" w:rsidRPr="006848CA" w:rsidRDefault="00000000">
      <w:pPr>
        <w:numPr>
          <w:ilvl w:val="0"/>
          <w:numId w:val="1"/>
        </w:numPr>
        <w:ind w:right="1" w:hanging="401"/>
        <w:rPr>
          <w:rFonts w:asciiTheme="minorHAnsi" w:hAnsiTheme="minorHAnsi" w:cstheme="minorHAnsi"/>
          <w:sz w:val="24"/>
        </w:rPr>
      </w:pPr>
      <w:r w:rsidRPr="006848CA">
        <w:rPr>
          <w:rFonts w:asciiTheme="minorHAnsi" w:hAnsiTheme="minorHAnsi" w:cstheme="minorHAnsi"/>
          <w:sz w:val="24"/>
        </w:rPr>
        <w:t xml:space="preserve">Science concepts. The student knows that changes in matter affect everyday life. The student is expected to:  </w:t>
      </w:r>
    </w:p>
    <w:p w14:paraId="4F954400"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t xml:space="preserve">investigate changes of state as it relates to the arrangement of particles of matter and energy </w:t>
      </w:r>
      <w:proofErr w:type="gramStart"/>
      <w:r w:rsidRPr="006848CA">
        <w:rPr>
          <w:rFonts w:asciiTheme="minorHAnsi" w:hAnsiTheme="minorHAnsi" w:cstheme="minorHAnsi"/>
          <w:sz w:val="24"/>
        </w:rPr>
        <w:t>transfer;</w:t>
      </w:r>
      <w:proofErr w:type="gramEnd"/>
      <w:r w:rsidRPr="006848CA">
        <w:rPr>
          <w:rFonts w:asciiTheme="minorHAnsi" w:hAnsiTheme="minorHAnsi" w:cstheme="minorHAnsi"/>
          <w:sz w:val="24"/>
        </w:rPr>
        <w:t xml:space="preserve">  </w:t>
      </w:r>
    </w:p>
    <w:p w14:paraId="2C5E933C"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recognize</w:t>
      </w:r>
      <w:proofErr w:type="gramEnd"/>
      <w:r w:rsidRPr="006848CA">
        <w:rPr>
          <w:rFonts w:asciiTheme="minorHAnsi" w:hAnsiTheme="minorHAnsi" w:cstheme="minorHAnsi"/>
          <w:sz w:val="24"/>
        </w:rPr>
        <w:t xml:space="preserve"> that chemical changes can occur when substances react to form different substances and that these interactions are largely determined by the valence electrons;  </w:t>
      </w:r>
    </w:p>
    <w:p w14:paraId="43433977"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t>*</w:t>
      </w:r>
      <w:proofErr w:type="gramStart"/>
      <w:r w:rsidRPr="006848CA">
        <w:rPr>
          <w:rFonts w:asciiTheme="minorHAnsi" w:hAnsiTheme="minorHAnsi" w:cstheme="minorHAnsi"/>
          <w:sz w:val="24"/>
        </w:rPr>
        <w:t>demonstrate</w:t>
      </w:r>
      <w:proofErr w:type="gramEnd"/>
      <w:r w:rsidRPr="006848CA">
        <w:rPr>
          <w:rFonts w:asciiTheme="minorHAnsi" w:hAnsiTheme="minorHAnsi" w:cstheme="minorHAnsi"/>
          <w:sz w:val="24"/>
        </w:rPr>
        <w:t xml:space="preserve"> that mass is conserved when substances undergo chemical change and that the number and kind of atoms are the same in the reactants and products;  </w:t>
      </w:r>
    </w:p>
    <w:p w14:paraId="05006DD0"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t xml:space="preserve">classify energy changes that accompany chemical reactions such as those occurring in heat packs, cold packs, and glow sticks as exothermic or endothermic </w:t>
      </w:r>
      <w:proofErr w:type="gramStart"/>
      <w:r w:rsidRPr="006848CA">
        <w:rPr>
          <w:rFonts w:asciiTheme="minorHAnsi" w:hAnsiTheme="minorHAnsi" w:cstheme="minorHAnsi"/>
          <w:sz w:val="24"/>
        </w:rPr>
        <w:t>reactions;</w:t>
      </w:r>
      <w:proofErr w:type="gramEnd"/>
      <w:r w:rsidRPr="006848CA">
        <w:rPr>
          <w:rFonts w:asciiTheme="minorHAnsi" w:hAnsiTheme="minorHAnsi" w:cstheme="minorHAnsi"/>
          <w:sz w:val="24"/>
        </w:rPr>
        <w:t xml:space="preserve">  </w:t>
      </w:r>
    </w:p>
    <w:p w14:paraId="7C818765"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lastRenderedPageBreak/>
        <w:t xml:space="preserve">describe types of nuclear reactions such as fission and fusion and their roles in applications such as medicine and energy production; and  </w:t>
      </w:r>
    </w:p>
    <w:p w14:paraId="10342ECC" w14:textId="77777777" w:rsidR="00D87914" w:rsidRPr="006848CA" w:rsidRDefault="00000000">
      <w:pPr>
        <w:numPr>
          <w:ilvl w:val="2"/>
          <w:numId w:val="2"/>
        </w:numPr>
        <w:ind w:right="1" w:hanging="360"/>
        <w:rPr>
          <w:rFonts w:asciiTheme="minorHAnsi" w:hAnsiTheme="minorHAnsi" w:cstheme="minorHAnsi"/>
          <w:sz w:val="24"/>
        </w:rPr>
      </w:pPr>
      <w:r w:rsidRPr="006848CA">
        <w:rPr>
          <w:rFonts w:asciiTheme="minorHAnsi" w:hAnsiTheme="minorHAnsi" w:cstheme="minorHAnsi"/>
          <w:sz w:val="24"/>
        </w:rPr>
        <w:t xml:space="preserve">research and describe the environmental and economic impact of the end-products of chemical reactions such as those that may result in acid rain, degradation of water and air quality, and ozone depletion.  </w:t>
      </w:r>
    </w:p>
    <w:p w14:paraId="3CF3FA63" w14:textId="77777777" w:rsidR="00D87914" w:rsidRPr="006848CA" w:rsidRDefault="00000000">
      <w:pPr>
        <w:spacing w:after="0" w:line="259" w:lineRule="auto"/>
        <w:ind w:left="1440" w:firstLine="0"/>
        <w:rPr>
          <w:rFonts w:asciiTheme="minorHAnsi" w:hAnsiTheme="minorHAnsi" w:cstheme="minorHAnsi"/>
          <w:sz w:val="24"/>
        </w:rPr>
      </w:pPr>
      <w:r w:rsidRPr="006848CA">
        <w:rPr>
          <w:rFonts w:asciiTheme="minorHAnsi" w:hAnsiTheme="minorHAnsi" w:cstheme="minorHAnsi"/>
          <w:sz w:val="24"/>
        </w:rPr>
        <w:t xml:space="preserve"> </w:t>
      </w:r>
    </w:p>
    <w:p w14:paraId="76D97D3B" w14:textId="78DCA9E2" w:rsidR="006848CA" w:rsidRDefault="00000000" w:rsidP="006848CA">
      <w:pPr>
        <w:spacing w:after="0" w:line="241" w:lineRule="auto"/>
        <w:ind w:left="324" w:right="275" w:firstLine="0"/>
        <w:jc w:val="center"/>
      </w:pPr>
      <w:r w:rsidRPr="006848CA">
        <w:rPr>
          <w:rFonts w:asciiTheme="minorHAnsi" w:hAnsiTheme="minorHAnsi" w:cstheme="minorHAnsi"/>
          <w:i/>
          <w:sz w:val="24"/>
        </w:rPr>
        <w:t xml:space="preserve">Source: The provisions of this §112.38 adopted to be effective August 4, 2009, 34 </w:t>
      </w:r>
      <w:proofErr w:type="spellStart"/>
      <w:r w:rsidRPr="006848CA">
        <w:rPr>
          <w:rFonts w:asciiTheme="minorHAnsi" w:hAnsiTheme="minorHAnsi" w:cstheme="minorHAnsi"/>
          <w:i/>
          <w:sz w:val="24"/>
        </w:rPr>
        <w:t>TexReg</w:t>
      </w:r>
      <w:proofErr w:type="spellEnd"/>
      <w:r w:rsidRPr="006848CA">
        <w:rPr>
          <w:rFonts w:asciiTheme="minorHAnsi" w:hAnsiTheme="minorHAnsi" w:cstheme="minorHAnsi"/>
          <w:i/>
          <w:sz w:val="24"/>
        </w:rPr>
        <w:t xml:space="preserve"> 5063; amended to be effective August 27, 2018, 42 </w:t>
      </w:r>
      <w:proofErr w:type="spellStart"/>
      <w:r w:rsidRPr="006848CA">
        <w:rPr>
          <w:rFonts w:asciiTheme="minorHAnsi" w:hAnsiTheme="minorHAnsi" w:cstheme="minorHAnsi"/>
          <w:i/>
          <w:sz w:val="24"/>
        </w:rPr>
        <w:t>TexReg</w:t>
      </w:r>
      <w:proofErr w:type="spellEnd"/>
      <w:r w:rsidRPr="006848CA">
        <w:rPr>
          <w:rFonts w:asciiTheme="minorHAnsi" w:hAnsiTheme="minorHAnsi" w:cstheme="minorHAnsi"/>
          <w:i/>
          <w:sz w:val="24"/>
        </w:rPr>
        <w:t xml:space="preserve"> 5052</w:t>
      </w:r>
      <w:r>
        <w:rPr>
          <w:i/>
        </w:rPr>
        <w:t>.</w:t>
      </w:r>
      <w:r>
        <w:t xml:space="preserve">  </w:t>
      </w:r>
    </w:p>
    <w:p w14:paraId="75D44242" w14:textId="0D1BA3EE" w:rsidR="00D87914" w:rsidRDefault="00D87914">
      <w:pPr>
        <w:spacing w:after="0" w:line="259" w:lineRule="auto"/>
        <w:ind w:left="0" w:firstLine="0"/>
      </w:pPr>
    </w:p>
    <w:sectPr w:rsidR="00D87914">
      <w:footerReference w:type="even" r:id="rId7"/>
      <w:footerReference w:type="default" r:id="rId8"/>
      <w:footerReference w:type="first" r:id="rId9"/>
      <w:pgSz w:w="12240" w:h="15840"/>
      <w:pgMar w:top="755" w:right="729" w:bottom="879" w:left="720"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DE54" w14:textId="77777777" w:rsidR="00CA05E3" w:rsidRDefault="00CA05E3">
      <w:pPr>
        <w:spacing w:after="0" w:line="240" w:lineRule="auto"/>
      </w:pPr>
      <w:r>
        <w:separator/>
      </w:r>
    </w:p>
  </w:endnote>
  <w:endnote w:type="continuationSeparator" w:id="0">
    <w:p w14:paraId="1F6E0E52" w14:textId="77777777" w:rsidR="00CA05E3" w:rsidRDefault="00CA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L">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FFB1" w14:textId="77777777" w:rsidR="00D87914" w:rsidRDefault="00000000">
    <w:pPr>
      <w:spacing w:after="0" w:line="259" w:lineRule="auto"/>
      <w:ind w:left="8" w:firstLine="0"/>
      <w:jc w:val="center"/>
    </w:pPr>
    <w:r>
      <w:t>PISD Secondary Academics • 6/8/2023</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4AA6" w14:textId="77777777" w:rsidR="00D87914" w:rsidRDefault="00000000">
    <w:pPr>
      <w:spacing w:after="0" w:line="259" w:lineRule="auto"/>
      <w:ind w:left="8" w:firstLine="0"/>
      <w:jc w:val="center"/>
    </w:pPr>
    <w:r>
      <w:t>PISD Secondary Academics • 6/8/2023</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F02C" w14:textId="77777777" w:rsidR="00D87914" w:rsidRDefault="00000000">
    <w:pPr>
      <w:spacing w:after="0" w:line="259" w:lineRule="auto"/>
      <w:ind w:left="8" w:firstLine="0"/>
      <w:jc w:val="center"/>
    </w:pPr>
    <w:r>
      <w:t>PISD Secondary Academics • 6/8/2023</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1E1A" w14:textId="77777777" w:rsidR="00CA05E3" w:rsidRDefault="00CA05E3">
      <w:pPr>
        <w:spacing w:after="0" w:line="240" w:lineRule="auto"/>
      </w:pPr>
      <w:r>
        <w:separator/>
      </w:r>
    </w:p>
  </w:footnote>
  <w:footnote w:type="continuationSeparator" w:id="0">
    <w:p w14:paraId="6CF067BD" w14:textId="77777777" w:rsidR="00CA05E3" w:rsidRDefault="00CA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8D"/>
    <w:multiLevelType w:val="hybridMultilevel"/>
    <w:tmpl w:val="D228F4A8"/>
    <w:lvl w:ilvl="0" w:tplc="84DEB590">
      <w:start w:val="1"/>
      <w:numFmt w:val="bullet"/>
      <w:lvlText w:val="✔"/>
      <w:lvlJc w:val="left"/>
      <w:pPr>
        <w:ind w:left="377"/>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1" w:tplc="E97A9C44">
      <w:start w:val="1"/>
      <w:numFmt w:val="bullet"/>
      <w:lvlText w:val="o"/>
      <w:lvlJc w:val="left"/>
      <w:pPr>
        <w:ind w:left="118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2" w:tplc="62421DF6">
      <w:start w:val="1"/>
      <w:numFmt w:val="bullet"/>
      <w:lvlText w:val="▪"/>
      <w:lvlJc w:val="left"/>
      <w:pPr>
        <w:ind w:left="190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3" w:tplc="CB261BC2">
      <w:start w:val="1"/>
      <w:numFmt w:val="bullet"/>
      <w:lvlText w:val="•"/>
      <w:lvlJc w:val="left"/>
      <w:pPr>
        <w:ind w:left="262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4" w:tplc="4A60BEBA">
      <w:start w:val="1"/>
      <w:numFmt w:val="bullet"/>
      <w:lvlText w:val="o"/>
      <w:lvlJc w:val="left"/>
      <w:pPr>
        <w:ind w:left="334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5" w:tplc="62085560">
      <w:start w:val="1"/>
      <w:numFmt w:val="bullet"/>
      <w:lvlText w:val="▪"/>
      <w:lvlJc w:val="left"/>
      <w:pPr>
        <w:ind w:left="406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6" w:tplc="9C32C3F2">
      <w:start w:val="1"/>
      <w:numFmt w:val="bullet"/>
      <w:lvlText w:val="•"/>
      <w:lvlJc w:val="left"/>
      <w:pPr>
        <w:ind w:left="478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7" w:tplc="B1C08918">
      <w:start w:val="1"/>
      <w:numFmt w:val="bullet"/>
      <w:lvlText w:val="o"/>
      <w:lvlJc w:val="left"/>
      <w:pPr>
        <w:ind w:left="550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lvl w:ilvl="8" w:tplc="FEBACCB4">
      <w:start w:val="1"/>
      <w:numFmt w:val="bullet"/>
      <w:lvlText w:val="▪"/>
      <w:lvlJc w:val="left"/>
      <w:pPr>
        <w:ind w:left="6228"/>
      </w:pPr>
      <w:rPr>
        <w:rFonts w:ascii="Segoe UI Emoji L" w:eastAsia="Segoe UI Emoji L" w:hAnsi="Segoe UI Emoji L" w:cs="Segoe UI Emoji 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330D0C"/>
    <w:multiLevelType w:val="hybridMultilevel"/>
    <w:tmpl w:val="9138B81E"/>
    <w:lvl w:ilvl="0" w:tplc="C56AF95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D84D11A">
      <w:start w:val="1"/>
      <w:numFmt w:val="lowerLetter"/>
      <w:lvlText w:val="%2"/>
      <w:lvlJc w:val="left"/>
      <w:pPr>
        <w:ind w:left="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6CE0AB8">
      <w:start w:val="1"/>
      <w:numFmt w:val="lowerLetter"/>
      <w:lvlRestart w:val="0"/>
      <w:lvlText w:val="%3."/>
      <w:lvlJc w:val="left"/>
      <w:pPr>
        <w:ind w:left="1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58CBC2">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5EF910">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C8C1C2">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D851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1AC74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30E810">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C614136"/>
    <w:multiLevelType w:val="hybridMultilevel"/>
    <w:tmpl w:val="0366C038"/>
    <w:lvl w:ilvl="0" w:tplc="B040342A">
      <w:start w:val="1"/>
      <w:numFmt w:val="bullet"/>
      <w:lvlText w:val="✔"/>
      <w:lvlJc w:val="left"/>
      <w:pPr>
        <w:ind w:left="3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BF5E2DEE">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489ABF8E">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635AD5D2">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809A3044">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136EB218">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C1C67C48">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4BA097EA">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83E2DF58">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1492EBE"/>
    <w:multiLevelType w:val="hybridMultilevel"/>
    <w:tmpl w:val="BFFA680E"/>
    <w:lvl w:ilvl="0" w:tplc="411C5904">
      <w:start w:val="1"/>
      <w:numFmt w:val="bullet"/>
      <w:lvlText w:val="✔"/>
      <w:lvlJc w:val="left"/>
      <w:pPr>
        <w:ind w:left="3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4DD6833A">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DB028DE4">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D8CEDB0E">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54BADA76">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93EADDE4">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3596075E">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18F247F6">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F946BD46">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8347DB4"/>
    <w:multiLevelType w:val="hybridMultilevel"/>
    <w:tmpl w:val="50320774"/>
    <w:lvl w:ilvl="0" w:tplc="2B7EF96C">
      <w:start w:val="1"/>
      <w:numFmt w:val="decimal"/>
      <w:lvlText w:val="%1."/>
      <w:lvlJc w:val="left"/>
      <w:pPr>
        <w:ind w:left="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F0A91E">
      <w:start w:val="1"/>
      <w:numFmt w:val="lowerLetter"/>
      <w:lvlText w:val="%2."/>
      <w:lvlJc w:val="left"/>
      <w:pPr>
        <w:ind w:left="1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E883A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5C66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32BB5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4E3B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70AC0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B8B90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AA813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1735633"/>
    <w:multiLevelType w:val="hybridMultilevel"/>
    <w:tmpl w:val="58704D52"/>
    <w:lvl w:ilvl="0" w:tplc="BE7A04C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21CCD64">
      <w:start w:val="5"/>
      <w:numFmt w:val="lowerLetter"/>
      <w:lvlText w:val="%2."/>
      <w:lvlJc w:val="left"/>
      <w:pPr>
        <w:ind w:left="1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101D0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228D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1EA5A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947D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BCE15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12260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EA6C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6B21A8"/>
    <w:multiLevelType w:val="hybridMultilevel"/>
    <w:tmpl w:val="CEDC4922"/>
    <w:lvl w:ilvl="0" w:tplc="2A3E0634">
      <w:start w:val="1"/>
      <w:numFmt w:val="bullet"/>
      <w:lvlText w:val="✔"/>
      <w:lvlJc w:val="left"/>
      <w:pPr>
        <w:ind w:left="3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562A0BDA">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2D22D7B6">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3083ADC">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83F4A956">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E8709CBE">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C782547E">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BA4A3AC6">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1A408516">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89B4E10"/>
    <w:multiLevelType w:val="hybridMultilevel"/>
    <w:tmpl w:val="1206F4AE"/>
    <w:lvl w:ilvl="0" w:tplc="3BAA4DD4">
      <w:start w:val="1"/>
      <w:numFmt w:val="bullet"/>
      <w:lvlText w:val="✔"/>
      <w:lvlJc w:val="left"/>
      <w:pPr>
        <w:ind w:left="3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31747C32">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F49A37CA">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74C98BA">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BD3899BC">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639CC258">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269465F8">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77743508">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D8D2A512">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C773CB7"/>
    <w:multiLevelType w:val="hybridMultilevel"/>
    <w:tmpl w:val="F17E2CC2"/>
    <w:lvl w:ilvl="0" w:tplc="9130769E">
      <w:start w:val="1"/>
      <w:numFmt w:val="bullet"/>
      <w:lvlText w:val="✔"/>
      <w:lvlJc w:val="left"/>
      <w:pPr>
        <w:ind w:left="3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FE98A0C6">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735AA67E">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B61007C2">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1FF8C5DE">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82B4BD78">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25082DC6">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7EC6D574">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5808A77C">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num w:numId="1" w16cid:durableId="112603640">
    <w:abstractNumId w:val="4"/>
  </w:num>
  <w:num w:numId="2" w16cid:durableId="2092969339">
    <w:abstractNumId w:val="1"/>
  </w:num>
  <w:num w:numId="3" w16cid:durableId="1616909345">
    <w:abstractNumId w:val="5"/>
  </w:num>
  <w:num w:numId="4" w16cid:durableId="634682696">
    <w:abstractNumId w:val="8"/>
  </w:num>
  <w:num w:numId="5" w16cid:durableId="1810513794">
    <w:abstractNumId w:val="3"/>
  </w:num>
  <w:num w:numId="6" w16cid:durableId="1566909973">
    <w:abstractNumId w:val="2"/>
  </w:num>
  <w:num w:numId="7" w16cid:durableId="1809056510">
    <w:abstractNumId w:val="6"/>
  </w:num>
  <w:num w:numId="8" w16cid:durableId="294483482">
    <w:abstractNumId w:val="0"/>
  </w:num>
  <w:num w:numId="9" w16cid:durableId="1318076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14"/>
    <w:rsid w:val="001948CF"/>
    <w:rsid w:val="00211631"/>
    <w:rsid w:val="0062697C"/>
    <w:rsid w:val="006629A2"/>
    <w:rsid w:val="006848CA"/>
    <w:rsid w:val="007815E6"/>
    <w:rsid w:val="008112B4"/>
    <w:rsid w:val="008B2AF1"/>
    <w:rsid w:val="009C1B27"/>
    <w:rsid w:val="009D352E"/>
    <w:rsid w:val="00B63F0E"/>
    <w:rsid w:val="00BE1330"/>
    <w:rsid w:val="00CA05E3"/>
    <w:rsid w:val="00D8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370" w:hanging="10"/>
    </w:pPr>
    <w:rPr>
      <w:rFonts w:ascii="Calibri" w:eastAsia="Calibri" w:hAnsi="Calibri" w:cs="Calibri"/>
      <w:color w:val="000000"/>
      <w:sz w:val="18"/>
      <w:lang w:bidi="en-US"/>
    </w:rPr>
  </w:style>
  <w:style w:type="paragraph" w:styleId="Heading1">
    <w:name w:val="heading 1"/>
    <w:basedOn w:val="Normal"/>
    <w:next w:val="Normal"/>
    <w:link w:val="Heading1Char"/>
    <w:uiPriority w:val="9"/>
    <w:qFormat/>
    <w:rsid w:val="006848CA"/>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6848CA"/>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6848CA"/>
    <w:pPr>
      <w:keepNext/>
      <w:keepLines/>
      <w:spacing w:after="0" w:line="240" w:lineRule="auto"/>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48CA"/>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6848CA"/>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6848CA"/>
    <w:rPr>
      <w:rFonts w:eastAsiaTheme="majorEastAsia" w:cstheme="majorBidi"/>
      <w:b/>
      <w:color w:val="000000" w:themeColor="text1"/>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1439</Words>
  <Characters>8362</Characters>
  <Application>Microsoft Office Word</Application>
  <DocSecurity>0</DocSecurity>
  <Lines>214</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Year at a Glance</dc:title>
  <dc:subject/>
  <dc:creator/>
  <cp:keywords/>
  <dc:description/>
  <cp:lastModifiedBy/>
  <cp:revision>5</cp:revision>
  <dcterms:created xsi:type="dcterms:W3CDTF">2023-07-31T03:42:00Z</dcterms:created>
  <dcterms:modified xsi:type="dcterms:W3CDTF">2023-08-02T05:58:00Z</dcterms:modified>
  <cp:category/>
</cp:coreProperties>
</file>